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Pr="002E48EC">
        <w:rPr>
          <w:b/>
          <w:sz w:val="28"/>
          <w:szCs w:val="28"/>
        </w:rPr>
        <w:t xml:space="preserve">Przygotowanie do pracy w programie  </w:t>
      </w:r>
      <w:proofErr w:type="spellStart"/>
      <w:r w:rsidRPr="002E48EC">
        <w:rPr>
          <w:b/>
          <w:sz w:val="28"/>
          <w:szCs w:val="28"/>
        </w:rPr>
        <w:t>Scratch</w:t>
      </w:r>
      <w:proofErr w:type="spellEnd"/>
      <w:r w:rsidRPr="002E48EC">
        <w:rPr>
          <w:b/>
          <w:sz w:val="28"/>
          <w:szCs w:val="28"/>
        </w:rPr>
        <w:t>.</w:t>
      </w:r>
      <w:r w:rsidR="00077FCC">
        <w:rPr>
          <w:b/>
          <w:sz w:val="28"/>
          <w:szCs w:val="28"/>
        </w:rPr>
        <w:t xml:space="preserve">   </w:t>
      </w:r>
      <w:r w:rsidR="00077FCC">
        <w:rPr>
          <w:sz w:val="28"/>
          <w:szCs w:val="28"/>
        </w:rPr>
        <w:t>– 1 godz.</w:t>
      </w:r>
    </w:p>
    <w:p w:rsidR="002E48EC" w:rsidRDefault="002E48EC" w:rsidP="002E48EC"/>
    <w:p w:rsidR="002E48EC" w:rsidRDefault="002E48EC" w:rsidP="002E48EC">
      <w:r>
        <w:t xml:space="preserve">CELE OGÓLNE </w:t>
      </w:r>
    </w:p>
    <w:p w:rsidR="002E48EC" w:rsidRDefault="002E48EC" w:rsidP="002E48EC">
      <w:pPr>
        <w:pStyle w:val="Akapitzlist"/>
        <w:numPr>
          <w:ilvl w:val="0"/>
          <w:numId w:val="1"/>
        </w:numPr>
      </w:pPr>
      <w:r>
        <w:t xml:space="preserve">formułowanie w postaci algorytmu poleceń składających się na sterowanie obiektem na ekranie </w:t>
      </w:r>
    </w:p>
    <w:p w:rsidR="002E48EC" w:rsidRDefault="002E48EC" w:rsidP="002E48EC">
      <w:pPr>
        <w:pStyle w:val="Akapitzlist"/>
        <w:numPr>
          <w:ilvl w:val="0"/>
          <w:numId w:val="1"/>
        </w:numPr>
      </w:pPr>
      <w:r>
        <w:t xml:space="preserve"> budowanie skryptów określających ruch postaci z wykorzystaniem bloków powodujących powtarzanie poleceń i  określających uruchomienie poleceń po spełnieniu danego warunku oraz sprawdzanie poprawności działania skryptów </w:t>
      </w:r>
    </w:p>
    <w:p w:rsidR="002E48EC" w:rsidRDefault="002E48EC" w:rsidP="002E48EC">
      <w:r>
        <w:t xml:space="preserve">CELE SZCZEGÓŁOWE Uczeń: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podaje, w jaki sposób można korzystać z programu </w:t>
      </w:r>
      <w:proofErr w:type="spellStart"/>
      <w:r>
        <w:t>Scratch</w:t>
      </w:r>
      <w:proofErr w:type="spellEnd"/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wymienia elementy interfejsu programu </w:t>
      </w:r>
      <w:proofErr w:type="spellStart"/>
      <w:r>
        <w:t>Scratch</w:t>
      </w:r>
      <w:proofErr w:type="spellEnd"/>
      <w:r>
        <w:t xml:space="preserve">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wyjaśnia, na czym polega programowanie w </w:t>
      </w:r>
      <w:proofErr w:type="spellStart"/>
      <w:r>
        <w:t>Scratchu</w:t>
      </w:r>
      <w:proofErr w:type="spellEnd"/>
      <w:r>
        <w:t xml:space="preserve">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zmienia wygląd i nazwę postaci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zmienia tło sceny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buduje skrypty określające ruch postaci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stosuje blok powodujący powtarzanie czynności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określa w skryptach uruchomienie poleceń po zajściu określonego zdarzeni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duplikuje duszka 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 modyfikuje skrypt skopiowany wraz z duszkiem</w:t>
      </w:r>
    </w:p>
    <w:p w:rsidR="002E48EC" w:rsidRDefault="002E48EC" w:rsidP="002E48EC">
      <w:pPr>
        <w:pStyle w:val="Akapitzlist"/>
        <w:numPr>
          <w:ilvl w:val="0"/>
          <w:numId w:val="2"/>
        </w:numPr>
      </w:pPr>
      <w:r>
        <w:t xml:space="preserve">tworzy własne duszki i buduje skrypty określające ich zachowanie na scenie  </w:t>
      </w:r>
    </w:p>
    <w:p w:rsidR="002E48EC" w:rsidRDefault="002E48EC" w:rsidP="002E48EC">
      <w:r>
        <w:t>METODY: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2E48EC" w:rsidRDefault="002E48EC" w:rsidP="002E48EC">
      <w:r>
        <w:t xml:space="preserve">PRZEBIEG ZAJĘĆ </w:t>
      </w:r>
    </w:p>
    <w:p w:rsidR="002E48EC" w:rsidRDefault="002E48EC" w:rsidP="002E48EC">
      <w:r>
        <w:t xml:space="preserve">Faza wprowadzająca 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794B37" w:rsidRDefault="002E48EC" w:rsidP="00794B37">
      <w:pPr>
        <w:spacing w:after="0"/>
        <w:jc w:val="both"/>
      </w:pPr>
      <w:r>
        <w:t xml:space="preserve">Nauczyciel zadaje uczniom pytanie: − Na czym polega programowanie? </w:t>
      </w:r>
    </w:p>
    <w:p w:rsidR="002E48EC" w:rsidRDefault="002E48EC" w:rsidP="00794B37">
      <w:pPr>
        <w:spacing w:after="0"/>
        <w:jc w:val="both"/>
      </w:pPr>
      <w:r>
        <w:t>Uczniowie wypowiadają się na ten temat. Nauczyciel w  razie potrzeby uzupełnia ich wypowiedzi, następnie krótko wyjaśnia, na  czym polega programowanie w </w:t>
      </w:r>
      <w:proofErr w:type="spellStart"/>
      <w:r>
        <w:t>Scratchu</w:t>
      </w:r>
      <w:proofErr w:type="spellEnd"/>
      <w:r>
        <w:t xml:space="preserve">. Informuje, że program </w:t>
      </w:r>
      <w:proofErr w:type="spellStart"/>
      <w:r>
        <w:t>Scratch</w:t>
      </w:r>
      <w:proofErr w:type="spellEnd"/>
      <w:r>
        <w:t xml:space="preserve"> jest bezpłatny i można go zainstalować na komputerze lub korzystać z niego przez przeglądarkę internetową. Poleca uczniom uruchomić program </w:t>
      </w:r>
      <w:proofErr w:type="spellStart"/>
      <w:r>
        <w:t>Scratch</w:t>
      </w:r>
      <w:proofErr w:type="spellEnd"/>
      <w:r>
        <w:t xml:space="preserve"> – mówi, czy będą korzystać z wersji zainstalowanej na komputerach czy z wersji dostępnej na stronie http://scratch.mit.edu. </w:t>
      </w:r>
    </w:p>
    <w:p w:rsidR="00794B37" w:rsidRDefault="00794B37" w:rsidP="00794B37">
      <w:pPr>
        <w:jc w:val="both"/>
      </w:pPr>
    </w:p>
    <w:p w:rsidR="002E48EC" w:rsidRDefault="002E48EC" w:rsidP="00794B37">
      <w:pPr>
        <w:jc w:val="both"/>
      </w:pPr>
      <w:r>
        <w:t xml:space="preserve">Faza realizacyjna </w:t>
      </w:r>
    </w:p>
    <w:p w:rsidR="00794B37" w:rsidRDefault="002E48EC" w:rsidP="00794B37">
      <w:pPr>
        <w:spacing w:after="0"/>
        <w:jc w:val="both"/>
      </w:pPr>
      <w:r>
        <w:lastRenderedPageBreak/>
        <w:t>Nauczyciel opowiada o  poszczególnych częściach okna programu i demonstruje działanie wybranych przycisków. Tłumaczy, jak przenieść bloki na pole do budowania skryptów i w jaki sposób je połączyć. Dodatkowo może wyświetlić film instruktażowy przedstawiający interfejs programu. Uczniowie zapoznają się z interfejsem programu na komputerach.</w:t>
      </w:r>
    </w:p>
    <w:p w:rsidR="00794B37" w:rsidRDefault="002E48EC" w:rsidP="00794B37">
      <w:pPr>
        <w:spacing w:after="0"/>
        <w:jc w:val="both"/>
      </w:pPr>
      <w:r>
        <w:t xml:space="preserve"> Rozdaje uczniom karty pracy. Mówi, że opis zadania z tematu znajduje się na początku karty. Objaśnia sposób pracy– we wskazanym przez niego momencie uczniowie będą wykonywać kolejne etapy prowadzące do rozwiązania zadania</w:t>
      </w:r>
      <w:r w:rsidR="00794B37">
        <w:t>.</w:t>
      </w:r>
      <w:r>
        <w:t xml:space="preserve"> Nauczyciel na bieżąco sprawdza postępy uczniów. Nauczyciel wyjaśnia, czym są kostiumy duszka. Informuje, że kostiumy można modyfikować, duplikować oraz usuwać. Pokazuje, w jaki sposób zduplikować i usunąć kostium. Następnie wyświetla film instruktażowy pokazujący, jak zmodyfikować wygląd kostiumu duszka, i krótko wyjaśnia działanie narzędzi edytora programu. Poleca uczniom wykonać pierwszy etap z karty pracy, czyli zmodyfikować wygląd duszka oraz zmienić jego nazwę. Nauczyciel </w:t>
      </w:r>
      <w:r w:rsidR="00794B37">
        <w:t>przedstawia przy użyciu projektora</w:t>
      </w:r>
      <w:r>
        <w:t xml:space="preserve"> narzędzia służące do zmiany tła lub Następnie uczniowie wykonują drugi etap z karty pracy: dodają do projektu tło z biblioteki programu lub wykonują własny obraz. Nauczyciel wyświetla uczniom film instruktażowy pokazujący tworzenie skryptu określającego ruch postaci. Wskazuje bloki powodujące obrót duszka, wyjaśnia ich działanie</w:t>
      </w:r>
      <w:r w:rsidR="00794B37">
        <w:t>.</w:t>
      </w:r>
    </w:p>
    <w:p w:rsidR="00794B37" w:rsidRDefault="002E48EC" w:rsidP="00794B37">
      <w:pPr>
        <w:jc w:val="both"/>
      </w:pPr>
      <w:r>
        <w:t xml:space="preserve"> </w:t>
      </w:r>
      <w:r w:rsidR="00794B37">
        <w:t>N</w:t>
      </w:r>
      <w:r>
        <w:t>astępnie poleca uczniom zbudowanie odpowiedniego skryptu (trzeci etap z kart pracy). Zwraca uwagę, że zmiany można nanosić tylko w niedziałającym skrypcie. Przed dokonaniem zmian trzeba zatrzymać jego działanie. Nauczyciel demonstruje uczniom, w jaki sposób zduplikować oraz sposób działania bloku z napisami „jeżeli” i „to”. Uczniowie wykonują ostatni etap z kart pracy. Zapisują projekt</w:t>
      </w:r>
      <w:r w:rsidR="00794B37">
        <w:t>.</w:t>
      </w:r>
    </w:p>
    <w:p w:rsidR="00794B37" w:rsidRDefault="002E48EC" w:rsidP="002E48EC">
      <w:r>
        <w:t xml:space="preserve"> Faza podsumowująca </w:t>
      </w:r>
    </w:p>
    <w:p w:rsidR="00235C91" w:rsidRDefault="002E48EC" w:rsidP="002E48EC">
      <w:r>
        <w:t xml:space="preserve">Nauczyciel podsumowuje treści omawiane na </w:t>
      </w:r>
      <w:r w:rsidR="0086585B">
        <w:t>zajęciach</w:t>
      </w:r>
      <w:r>
        <w:t>.</w:t>
      </w:r>
    </w:p>
    <w:sectPr w:rsidR="00235C91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D3" w:rsidRDefault="006D6BD3" w:rsidP="00506525">
      <w:pPr>
        <w:spacing w:after="0" w:line="240" w:lineRule="auto"/>
      </w:pPr>
      <w:r>
        <w:separator/>
      </w:r>
    </w:p>
  </w:endnote>
  <w:end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D3" w:rsidRDefault="006D6BD3" w:rsidP="00506525">
      <w:pPr>
        <w:spacing w:after="0" w:line="240" w:lineRule="auto"/>
      </w:pPr>
      <w:r>
        <w:separator/>
      </w:r>
    </w:p>
  </w:footnote>
  <w:foot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077FCC"/>
    <w:rsid w:val="00235C91"/>
    <w:rsid w:val="002E48EC"/>
    <w:rsid w:val="00506525"/>
    <w:rsid w:val="00571EB3"/>
    <w:rsid w:val="00637AC9"/>
    <w:rsid w:val="006D6BD3"/>
    <w:rsid w:val="00794B37"/>
    <w:rsid w:val="0086585B"/>
    <w:rsid w:val="0090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4</cp:revision>
  <dcterms:created xsi:type="dcterms:W3CDTF">2019-01-01T16:54:00Z</dcterms:created>
  <dcterms:modified xsi:type="dcterms:W3CDTF">2019-01-01T20:58:00Z</dcterms:modified>
</cp:coreProperties>
</file>