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7A" w:rsidRDefault="00E62EE4">
      <w:pPr>
        <w:spacing w:after="0"/>
        <w:ind w:left="0" w:right="3" w:firstLine="0"/>
        <w:jc w:val="center"/>
      </w:pPr>
      <w:r>
        <w:rPr>
          <w:b/>
          <w:sz w:val="52"/>
        </w:rPr>
        <w:t xml:space="preserve">MATEMATIKA  </w:t>
      </w:r>
    </w:p>
    <w:p w:rsidR="00E94A7A" w:rsidRDefault="00E62EE4">
      <w:pPr>
        <w:spacing w:after="0"/>
        <w:ind w:left="0" w:firstLine="0"/>
        <w:jc w:val="left"/>
      </w:pPr>
      <w:r>
        <w:rPr>
          <w:b/>
          <w:sz w:val="20"/>
        </w:rPr>
        <w:t xml:space="preserve"> </w:t>
      </w:r>
    </w:p>
    <w:p w:rsidR="00E94A7A" w:rsidRDefault="00E62EE4">
      <w:pPr>
        <w:spacing w:after="0"/>
        <w:ind w:left="0" w:firstLine="0"/>
        <w:jc w:val="left"/>
      </w:pPr>
      <w:r>
        <w:rPr>
          <w:b/>
          <w:sz w:val="20"/>
        </w:rPr>
        <w:t xml:space="preserve"> </w:t>
      </w:r>
    </w:p>
    <w:p w:rsidR="00E94A7A" w:rsidRDefault="00E62EE4">
      <w:pPr>
        <w:spacing w:after="0"/>
        <w:ind w:lef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060" w:type="dxa"/>
        <w:tblInd w:w="7" w:type="dxa"/>
        <w:tblCellMar>
          <w:top w:w="15" w:type="dxa"/>
          <w:left w:w="125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4529"/>
        <w:gridCol w:w="4531"/>
      </w:tblGrid>
      <w:tr w:rsidR="00E94A7A" w:rsidTr="00E62EE4">
        <w:trPr>
          <w:trHeight w:val="33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4A7A" w:rsidRDefault="00E62EE4">
            <w:pPr>
              <w:spacing w:after="0"/>
              <w:ind w:left="0" w:firstLine="0"/>
            </w:pPr>
            <w:r>
              <w:rPr>
                <w:sz w:val="28"/>
              </w:rPr>
              <w:t xml:space="preserve">NIŽŠIE STREDNÉ VZDELÁVANIE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94A7A" w:rsidRDefault="00E62EE4">
            <w:pPr>
              <w:spacing w:after="0"/>
              <w:ind w:left="0" w:right="63" w:firstLine="0"/>
              <w:jc w:val="center"/>
            </w:pPr>
            <w:r>
              <w:rPr>
                <w:sz w:val="28"/>
              </w:rPr>
              <w:t xml:space="preserve">ISCED 2 </w:t>
            </w:r>
          </w:p>
        </w:tc>
      </w:tr>
      <w:tr w:rsidR="00E94A7A" w:rsidTr="00E62EE4">
        <w:trPr>
          <w:trHeight w:val="332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4A7A" w:rsidRDefault="00E62EE4">
            <w:pPr>
              <w:spacing w:after="0"/>
              <w:ind w:left="0" w:right="71" w:firstLine="0"/>
              <w:jc w:val="center"/>
            </w:pPr>
            <w:r>
              <w:rPr>
                <w:sz w:val="28"/>
              </w:rPr>
              <w:t xml:space="preserve">VYUČOVACÍ JAZYK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94A7A" w:rsidRDefault="00E62EE4">
            <w:pPr>
              <w:spacing w:after="0"/>
              <w:ind w:left="0" w:right="68" w:firstLine="0"/>
              <w:jc w:val="center"/>
            </w:pPr>
            <w:r>
              <w:rPr>
                <w:sz w:val="28"/>
              </w:rPr>
              <w:t xml:space="preserve">SLOVENSKÝ JAZYK  </w:t>
            </w:r>
          </w:p>
        </w:tc>
      </w:tr>
      <w:tr w:rsidR="00E94A7A" w:rsidTr="00E62EE4">
        <w:trPr>
          <w:trHeight w:val="653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4A7A" w:rsidRDefault="00E62EE4">
            <w:pPr>
              <w:spacing w:after="0"/>
              <w:ind w:left="0" w:right="69" w:firstLine="0"/>
              <w:jc w:val="center"/>
            </w:pPr>
            <w:r>
              <w:rPr>
                <w:sz w:val="28"/>
              </w:rPr>
              <w:t xml:space="preserve">VZDELÁVACIA OBLASŤ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94A7A" w:rsidRDefault="00E62EE4">
            <w:pPr>
              <w:spacing w:after="0"/>
              <w:ind w:left="0" w:firstLine="0"/>
              <w:jc w:val="center"/>
            </w:pPr>
            <w:r>
              <w:rPr>
                <w:sz w:val="28"/>
              </w:rPr>
              <w:t xml:space="preserve">MATEMATIKA A PRÁCA S INFORMÁCIAMI </w:t>
            </w:r>
          </w:p>
        </w:tc>
      </w:tr>
      <w:tr w:rsidR="00E94A7A" w:rsidTr="00E62EE4">
        <w:trPr>
          <w:trHeight w:val="332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4A7A" w:rsidRDefault="00E62EE4">
            <w:pPr>
              <w:spacing w:after="0"/>
              <w:ind w:left="0" w:right="68" w:firstLine="0"/>
              <w:jc w:val="center"/>
            </w:pPr>
            <w:r>
              <w:rPr>
                <w:sz w:val="28"/>
              </w:rPr>
              <w:t xml:space="preserve">PREDMET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94A7A" w:rsidRDefault="00E62EE4">
            <w:pPr>
              <w:spacing w:after="0"/>
              <w:ind w:left="0" w:right="69" w:firstLine="0"/>
              <w:jc w:val="center"/>
            </w:pPr>
            <w:r>
              <w:rPr>
                <w:sz w:val="28"/>
              </w:rPr>
              <w:t xml:space="preserve">MATEMATIKA  </w:t>
            </w:r>
          </w:p>
        </w:tc>
      </w:tr>
      <w:tr w:rsidR="00E94A7A" w:rsidTr="00E62EE4">
        <w:trPr>
          <w:trHeight w:val="332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4A7A" w:rsidRDefault="00E62EE4">
            <w:pPr>
              <w:spacing w:after="0"/>
              <w:ind w:left="0" w:right="69" w:firstLine="0"/>
              <w:jc w:val="center"/>
            </w:pPr>
            <w:r>
              <w:rPr>
                <w:sz w:val="28"/>
              </w:rPr>
              <w:t xml:space="preserve">SKRATKA PREDMETU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94A7A" w:rsidRDefault="00E62EE4">
            <w:pPr>
              <w:spacing w:after="0"/>
              <w:ind w:left="0" w:right="63" w:firstLine="0"/>
              <w:jc w:val="center"/>
            </w:pPr>
            <w:r>
              <w:rPr>
                <w:sz w:val="28"/>
              </w:rPr>
              <w:t xml:space="preserve">MAT </w:t>
            </w:r>
          </w:p>
        </w:tc>
      </w:tr>
      <w:tr w:rsidR="00E94A7A" w:rsidTr="00E62EE4">
        <w:trPr>
          <w:trHeight w:val="332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4A7A" w:rsidRDefault="00E62EE4">
            <w:pPr>
              <w:spacing w:after="0"/>
              <w:ind w:left="0" w:right="68" w:firstLine="0"/>
              <w:jc w:val="center"/>
            </w:pPr>
            <w:r>
              <w:rPr>
                <w:sz w:val="28"/>
              </w:rPr>
              <w:t xml:space="preserve">ROČNÍK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94A7A" w:rsidRDefault="00E62EE4">
            <w:pPr>
              <w:spacing w:after="0"/>
              <w:ind w:left="0" w:right="66" w:firstLine="0"/>
              <w:jc w:val="center"/>
            </w:pPr>
            <w:r>
              <w:rPr>
                <w:sz w:val="28"/>
              </w:rPr>
              <w:t xml:space="preserve">DEVIATY </w:t>
            </w:r>
          </w:p>
        </w:tc>
      </w:tr>
      <w:tr w:rsidR="00E94A7A" w:rsidTr="00E62EE4">
        <w:trPr>
          <w:trHeight w:val="655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4A7A" w:rsidRDefault="00E62EE4">
            <w:pPr>
              <w:spacing w:after="0"/>
              <w:ind w:left="0" w:right="72" w:firstLine="0"/>
              <w:jc w:val="center"/>
            </w:pPr>
            <w:r>
              <w:rPr>
                <w:sz w:val="28"/>
              </w:rPr>
              <w:t xml:space="preserve">ČASOVÁ DOTÁCIA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94A7A" w:rsidRDefault="00E62EE4">
            <w:pPr>
              <w:spacing w:after="0"/>
              <w:ind w:left="457" w:right="453" w:firstLine="0"/>
              <w:jc w:val="center"/>
            </w:pPr>
            <w:r>
              <w:rPr>
                <w:sz w:val="28"/>
              </w:rPr>
              <w:t xml:space="preserve"> 5 HODINA TÝŽDENNE 165 </w:t>
            </w:r>
            <w:r>
              <w:rPr>
                <w:sz w:val="28"/>
              </w:rPr>
              <w:t xml:space="preserve">HODÍN ROČNE </w:t>
            </w:r>
          </w:p>
        </w:tc>
      </w:tr>
      <w:tr w:rsidR="00E94A7A" w:rsidTr="00E62EE4">
        <w:trPr>
          <w:trHeight w:val="652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94A7A" w:rsidRDefault="00E62EE4">
            <w:pPr>
              <w:spacing w:after="0"/>
              <w:ind w:left="0" w:right="71" w:firstLine="0"/>
              <w:jc w:val="center"/>
            </w:pPr>
            <w:r>
              <w:rPr>
                <w:sz w:val="28"/>
              </w:rPr>
              <w:t xml:space="preserve">MIESTO REALIZÁCIE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94A7A" w:rsidRDefault="00E62EE4">
            <w:pPr>
              <w:spacing w:after="0"/>
              <w:ind w:left="951" w:right="947" w:firstLine="0"/>
              <w:jc w:val="center"/>
            </w:pPr>
            <w:r>
              <w:rPr>
                <w:sz w:val="28"/>
              </w:rPr>
              <w:t xml:space="preserve">TRIEDA KNIŽNICA </w:t>
            </w:r>
          </w:p>
        </w:tc>
      </w:tr>
    </w:tbl>
    <w:p w:rsidR="00E94A7A" w:rsidRDefault="00E62EE4">
      <w:pPr>
        <w:spacing w:after="388"/>
        <w:ind w:left="0" w:firstLine="0"/>
        <w:jc w:val="left"/>
      </w:pPr>
      <w:r>
        <w:t xml:space="preserve"> </w:t>
      </w:r>
      <w:bookmarkStart w:id="0" w:name="_GoBack"/>
      <w:bookmarkEnd w:id="0"/>
    </w:p>
    <w:p w:rsidR="00E94A7A" w:rsidRDefault="00E62EE4">
      <w:pPr>
        <w:pStyle w:val="Nadpis1"/>
        <w:spacing w:after="277"/>
        <w:ind w:left="365" w:right="360"/>
      </w:pPr>
      <w:r>
        <w:t xml:space="preserve">Charakteristika predmetu  </w:t>
      </w:r>
    </w:p>
    <w:p w:rsidR="00E94A7A" w:rsidRDefault="00E62EE4">
      <w:pPr>
        <w:spacing w:after="0" w:line="399" w:lineRule="auto"/>
      </w:pPr>
      <w:r>
        <w:t xml:space="preserve">Matematika na druhom stupni ZŠ je zameraná na rozvoj matematickej kompetencie tak ako ju formuloval Európsky parlament:  </w:t>
      </w:r>
    </w:p>
    <w:p w:rsidR="00E94A7A" w:rsidRDefault="00E62EE4">
      <w:pPr>
        <w:spacing w:after="0" w:line="377" w:lineRule="auto"/>
        <w:ind w:left="0" w:right="5" w:firstLine="0"/>
      </w:pPr>
      <w:r>
        <w:rPr>
          <w:i/>
        </w:rPr>
        <w:t>„Matematická kompetencia je schopnosť rozvíjať a používať matematické myslenie na riešenie rôznych problémov v každodenných situáciách. Vychádzajúc z dobrých numerických znalostí sa dôraz kladie na postup a aktivitu, ako aj na vedomosti. Matematická kompet</w:t>
      </w:r>
      <w:r>
        <w:rPr>
          <w:i/>
        </w:rPr>
        <w:t xml:space="preserve">encia zahŕňa na rôznych stupňoch schopnosť a ochotu používať matematické modely myslenia (logické a priestorové myslenie) a prezentácie (vzorce, diagramy, grafy, tabuľky).“  </w:t>
      </w:r>
    </w:p>
    <w:p w:rsidR="00E94A7A" w:rsidRDefault="00E62EE4">
      <w:pPr>
        <w:spacing w:after="153"/>
        <w:ind w:left="0" w:firstLine="0"/>
        <w:jc w:val="left"/>
      </w:pPr>
      <w:r>
        <w:t xml:space="preserve"> </w:t>
      </w:r>
    </w:p>
    <w:p w:rsidR="00E94A7A" w:rsidRDefault="00E62EE4">
      <w:pPr>
        <w:spacing w:after="37" w:line="365" w:lineRule="auto"/>
      </w:pPr>
      <w:r>
        <w:t>V predmete matematika je potrebné, aby žiak vedel využívať nápaditosť, intuíciu</w:t>
      </w:r>
      <w:r>
        <w:t xml:space="preserve">, pochopil pojmy a dával ich do vzťahov, vedel používať základné matematické operácie, </w:t>
      </w:r>
      <w:proofErr w:type="spellStart"/>
      <w:r>
        <w:t>kombinatorické</w:t>
      </w:r>
      <w:proofErr w:type="spellEnd"/>
      <w:r>
        <w:t xml:space="preserve"> poznatky, vedel evidovať, experimentovať, konštruovať, odhadovať, zovšeobecňovať, mal predstavivosť, vedel riešiť slovné úlohy, úlohy geometrického charak</w:t>
      </w:r>
      <w:r>
        <w:t xml:space="preserve">teru, použitím kalkulačky by si mal uľahčiť niektoré namáhavé výpočty a sústrediť sa na podstatu riešeného problému. Matematika sa podieľa na rozvíjaní schopností žiakov používať prostriedky IKT na </w:t>
      </w:r>
    </w:p>
    <w:p w:rsidR="00E94A7A" w:rsidRDefault="00E62EE4">
      <w:pPr>
        <w:spacing w:after="115"/>
      </w:pPr>
      <w:r>
        <w:t>vyhľadávanie, spracovanie, uloženie a prezentáciu informá</w:t>
      </w:r>
      <w:r>
        <w:t xml:space="preserve">cií.  </w:t>
      </w:r>
    </w:p>
    <w:p w:rsidR="00E94A7A" w:rsidRDefault="00E62EE4">
      <w:pPr>
        <w:spacing w:after="0" w:line="394" w:lineRule="auto"/>
      </w:pPr>
      <w:r>
        <w:lastRenderedPageBreak/>
        <w:t xml:space="preserve">V neposlednom rade treba na hodinách matematiky klásť dôraz na čítanie s porozumením, bez ktorého by vzdelávací proces nebol efektívny. </w:t>
      </w:r>
    </w:p>
    <w:p w:rsidR="00E94A7A" w:rsidRDefault="00E62EE4">
      <w:pPr>
        <w:spacing w:after="0"/>
        <w:ind w:left="0" w:firstLine="0"/>
        <w:jc w:val="left"/>
      </w:pPr>
      <w:r>
        <w:t xml:space="preserve"> </w:t>
      </w:r>
    </w:p>
    <w:p w:rsidR="00E94A7A" w:rsidRDefault="00E62EE4">
      <w:pPr>
        <w:pStyle w:val="Nadpis1"/>
        <w:ind w:left="365" w:right="360"/>
      </w:pPr>
      <w:r>
        <w:t xml:space="preserve">Ciele predmetu </w:t>
      </w:r>
    </w:p>
    <w:p w:rsidR="00E94A7A" w:rsidRDefault="00E62EE4">
      <w:pPr>
        <w:numPr>
          <w:ilvl w:val="0"/>
          <w:numId w:val="1"/>
        </w:numPr>
        <w:spacing w:after="254"/>
        <w:ind w:hanging="360"/>
      </w:pPr>
      <w:r>
        <w:t xml:space="preserve">schopnosť používať matematiku v bežnom živote  </w:t>
      </w:r>
    </w:p>
    <w:p w:rsidR="00E94A7A" w:rsidRDefault="00E62EE4">
      <w:pPr>
        <w:numPr>
          <w:ilvl w:val="0"/>
          <w:numId w:val="1"/>
        </w:numPr>
        <w:spacing w:after="257"/>
        <w:ind w:hanging="360"/>
      </w:pPr>
      <w:r>
        <w:t xml:space="preserve">rozvíjať logické a kritické myslenie žiakov  </w:t>
      </w:r>
    </w:p>
    <w:p w:rsidR="00E94A7A" w:rsidRDefault="00E62EE4">
      <w:pPr>
        <w:numPr>
          <w:ilvl w:val="0"/>
          <w:numId w:val="1"/>
        </w:numPr>
        <w:spacing w:after="258"/>
        <w:ind w:hanging="360"/>
      </w:pPr>
      <w:r>
        <w:t xml:space="preserve">schopnosť komunikovať a spolupracovať v skupine pri riešení problému  </w:t>
      </w:r>
    </w:p>
    <w:p w:rsidR="00E94A7A" w:rsidRDefault="00E62EE4">
      <w:pPr>
        <w:numPr>
          <w:ilvl w:val="0"/>
          <w:numId w:val="1"/>
        </w:numPr>
        <w:spacing w:after="138" w:line="356" w:lineRule="auto"/>
        <w:ind w:hanging="360"/>
      </w:pPr>
      <w:r>
        <w:t xml:space="preserve">používať rôzne spôsoby reprezentácie matematického obsahu (text, tabuľky, grafy, diagramy)  </w:t>
      </w:r>
    </w:p>
    <w:p w:rsidR="00E94A7A" w:rsidRDefault="00E62EE4">
      <w:pPr>
        <w:numPr>
          <w:ilvl w:val="0"/>
          <w:numId w:val="1"/>
        </w:numPr>
        <w:spacing w:after="255"/>
        <w:ind w:hanging="360"/>
      </w:pPr>
      <w:r>
        <w:t xml:space="preserve">rozvíjať svoju schopnosť orientácie v rovine a priestore  </w:t>
      </w:r>
    </w:p>
    <w:p w:rsidR="00E94A7A" w:rsidRDefault="00E62EE4">
      <w:pPr>
        <w:numPr>
          <w:ilvl w:val="0"/>
          <w:numId w:val="1"/>
        </w:numPr>
        <w:spacing w:after="256"/>
        <w:ind w:hanging="360"/>
      </w:pPr>
      <w:r>
        <w:t xml:space="preserve">rozvoj algoritmického myslenia  </w:t>
      </w:r>
    </w:p>
    <w:p w:rsidR="00E94A7A" w:rsidRDefault="00E62EE4">
      <w:pPr>
        <w:numPr>
          <w:ilvl w:val="0"/>
          <w:numId w:val="1"/>
        </w:numPr>
        <w:spacing w:after="244"/>
        <w:ind w:hanging="360"/>
      </w:pPr>
      <w:r>
        <w:t xml:space="preserve">schopnosť pracovať s návodmi a tvoriť ich  </w:t>
      </w:r>
    </w:p>
    <w:p w:rsidR="00E94A7A" w:rsidRDefault="00E62EE4">
      <w:pPr>
        <w:numPr>
          <w:ilvl w:val="0"/>
          <w:numId w:val="1"/>
        </w:numPr>
        <w:spacing w:after="258"/>
        <w:ind w:hanging="360"/>
      </w:pPr>
      <w:r>
        <w:t xml:space="preserve">správne používať matematickú symboliku  </w:t>
      </w:r>
    </w:p>
    <w:p w:rsidR="00E94A7A" w:rsidRDefault="00E62EE4">
      <w:pPr>
        <w:numPr>
          <w:ilvl w:val="0"/>
          <w:numId w:val="1"/>
        </w:numPr>
        <w:spacing w:after="87" w:line="399" w:lineRule="auto"/>
        <w:ind w:hanging="360"/>
      </w:pPr>
      <w:r>
        <w:t xml:space="preserve">schopnosť čítať s porozumením súvislé texty obsahujúce čísla, závislosti a vzťahy a nesúvislé texty obsahujúce tabuľky, grafy a diagramy  </w:t>
      </w:r>
    </w:p>
    <w:p w:rsidR="00E94A7A" w:rsidRDefault="00E62EE4">
      <w:pPr>
        <w:numPr>
          <w:ilvl w:val="0"/>
          <w:numId w:val="1"/>
        </w:numPr>
        <w:spacing w:after="258"/>
        <w:ind w:hanging="360"/>
      </w:pPr>
      <w:r>
        <w:t>vedieť využívať pochopené a osvo</w:t>
      </w:r>
      <w:r>
        <w:t xml:space="preserve">jené postupy a algoritmy pri riešení úloh  </w:t>
      </w:r>
    </w:p>
    <w:p w:rsidR="00E94A7A" w:rsidRDefault="00E62EE4">
      <w:pPr>
        <w:numPr>
          <w:ilvl w:val="0"/>
          <w:numId w:val="1"/>
        </w:numPr>
        <w:spacing w:after="88" w:line="398" w:lineRule="auto"/>
        <w:ind w:hanging="360"/>
      </w:pPr>
      <w:r>
        <w:t xml:space="preserve">schopnosť žiaka používať prostriedky IKT na vyhľadávanie, spracovanie, uloženie a prezentáciu informácií  </w:t>
      </w:r>
    </w:p>
    <w:p w:rsidR="00E94A7A" w:rsidRDefault="00E62EE4">
      <w:pPr>
        <w:numPr>
          <w:ilvl w:val="0"/>
          <w:numId w:val="1"/>
        </w:numPr>
        <w:spacing w:after="1" w:line="399" w:lineRule="auto"/>
        <w:ind w:hanging="360"/>
      </w:pPr>
      <w:r>
        <w:t xml:space="preserve">viesť žiakov k získaniu a rozvíjaniu zručností súvisiacich s procesom učenia sa, k aktivite na vyučovaní a k racionálnemu a samostatnému učeniu sa  </w:t>
      </w:r>
    </w:p>
    <w:p w:rsidR="00E94A7A" w:rsidRDefault="00E62EE4">
      <w:pPr>
        <w:numPr>
          <w:ilvl w:val="0"/>
          <w:numId w:val="1"/>
        </w:numPr>
        <w:spacing w:after="24" w:line="378" w:lineRule="auto"/>
        <w:ind w:hanging="360"/>
      </w:pPr>
      <w:r>
        <w:t>podporiť a upevňovať kladné morálne a vôľové vlastnosti žiakov, ako je samostatnosť, rozhodnosť, vytrvalosť</w:t>
      </w:r>
      <w:r>
        <w:t xml:space="preserve">, húževnatosť , sebakritickosť, kritickosť, cieľavedomá sebavýchova a sebavzdelávanie, dôvera vo vlastné schopnosti a možnosti, </w:t>
      </w:r>
    </w:p>
    <w:p w:rsidR="00E94A7A" w:rsidRDefault="00E62EE4">
      <w:pPr>
        <w:spacing w:after="315"/>
        <w:ind w:left="730"/>
      </w:pPr>
      <w:r>
        <w:t xml:space="preserve">systematickosť pri riešení úloh </w:t>
      </w:r>
    </w:p>
    <w:p w:rsidR="00E94A7A" w:rsidRDefault="00E62EE4">
      <w:pPr>
        <w:spacing w:after="386"/>
        <w:ind w:left="60" w:firstLine="0"/>
        <w:jc w:val="left"/>
      </w:pPr>
      <w:r>
        <w:t xml:space="preserve"> </w:t>
      </w:r>
    </w:p>
    <w:p w:rsidR="00E94A7A" w:rsidRDefault="00E62EE4">
      <w:pPr>
        <w:pStyle w:val="Nadpis1"/>
        <w:ind w:left="365" w:right="360"/>
      </w:pPr>
      <w:r>
        <w:lastRenderedPageBreak/>
        <w:t xml:space="preserve">Kompetencie </w:t>
      </w:r>
    </w:p>
    <w:p w:rsidR="00E94A7A" w:rsidRDefault="00E62EE4">
      <w:pPr>
        <w:pStyle w:val="Nadpis2"/>
        <w:ind w:left="-5"/>
      </w:pPr>
      <w:r>
        <w:t xml:space="preserve">Kompetencia k celoživotnému učeniu sa </w:t>
      </w:r>
    </w:p>
    <w:p w:rsidR="00E94A7A" w:rsidRDefault="00E62EE4">
      <w:pPr>
        <w:numPr>
          <w:ilvl w:val="0"/>
          <w:numId w:val="2"/>
        </w:numPr>
        <w:ind w:hanging="360"/>
      </w:pPr>
      <w:r>
        <w:t xml:space="preserve">plánovať a organizovať si učenie a </w:t>
      </w:r>
      <w:r>
        <w:t xml:space="preserve">pracovnú činnosť </w:t>
      </w:r>
    </w:p>
    <w:p w:rsidR="00E94A7A" w:rsidRDefault="00E62EE4">
      <w:pPr>
        <w:numPr>
          <w:ilvl w:val="0"/>
          <w:numId w:val="2"/>
        </w:numPr>
        <w:ind w:hanging="360"/>
      </w:pPr>
      <w:r>
        <w:t xml:space="preserve">hľadať a rozvíjať účinné postupy vo svojom učení </w:t>
      </w:r>
    </w:p>
    <w:p w:rsidR="00E94A7A" w:rsidRDefault="00E62EE4">
      <w:pPr>
        <w:numPr>
          <w:ilvl w:val="0"/>
          <w:numId w:val="2"/>
        </w:numPr>
        <w:ind w:hanging="360"/>
      </w:pPr>
      <w:r>
        <w:t xml:space="preserve">využívať rôzne stratégie učenia </w:t>
      </w:r>
    </w:p>
    <w:p w:rsidR="00E94A7A" w:rsidRDefault="00E62EE4">
      <w:pPr>
        <w:numPr>
          <w:ilvl w:val="0"/>
          <w:numId w:val="2"/>
        </w:numPr>
        <w:spacing w:line="396" w:lineRule="auto"/>
        <w:ind w:hanging="360"/>
      </w:pPr>
      <w:r>
        <w:t xml:space="preserve">kriticky pristupovať ku zdrojom informácií, informácie tvorivo spracovávať a využívať pri svojom štúdiu a praxi </w:t>
      </w:r>
    </w:p>
    <w:p w:rsidR="00E94A7A" w:rsidRDefault="00E62EE4">
      <w:pPr>
        <w:spacing w:after="164"/>
        <w:ind w:left="0" w:firstLine="0"/>
        <w:jc w:val="left"/>
      </w:pPr>
      <w:r>
        <w:t xml:space="preserve"> </w:t>
      </w:r>
    </w:p>
    <w:p w:rsidR="00E94A7A" w:rsidRDefault="00E62EE4">
      <w:pPr>
        <w:pStyle w:val="Nadpis2"/>
        <w:ind w:left="-5"/>
      </w:pPr>
      <w:r>
        <w:t xml:space="preserve">Sociálne komunikačné kompetencie  </w:t>
      </w:r>
    </w:p>
    <w:p w:rsidR="00E94A7A" w:rsidRDefault="00E62EE4">
      <w:pPr>
        <w:numPr>
          <w:ilvl w:val="0"/>
          <w:numId w:val="3"/>
        </w:numPr>
        <w:ind w:hanging="360"/>
      </w:pPr>
      <w:r>
        <w:t>vecne</w:t>
      </w:r>
      <w:r>
        <w:t xml:space="preserve">, správne sa vyjadrovať verbálne, písomne a graficky k danej učebnej téme </w:t>
      </w:r>
    </w:p>
    <w:p w:rsidR="00E94A7A" w:rsidRDefault="00E62EE4">
      <w:pPr>
        <w:numPr>
          <w:ilvl w:val="0"/>
          <w:numId w:val="3"/>
        </w:numPr>
        <w:ind w:hanging="360"/>
      </w:pPr>
      <w:r>
        <w:t xml:space="preserve">vedieť využiť informačné a komunikačné zdroje  </w:t>
      </w:r>
    </w:p>
    <w:p w:rsidR="00E94A7A" w:rsidRDefault="00E62EE4">
      <w:pPr>
        <w:numPr>
          <w:ilvl w:val="0"/>
          <w:numId w:val="3"/>
        </w:numPr>
        <w:spacing w:after="45" w:line="358" w:lineRule="auto"/>
        <w:ind w:hanging="360"/>
      </w:pPr>
      <w:r>
        <w:t xml:space="preserve">vyhľadávať, triediť a spracovávať informácie a dáta z rôznych zdrojov (IKT, knižné zdroje) </w:t>
      </w:r>
    </w:p>
    <w:p w:rsidR="00E94A7A" w:rsidRDefault="00E62EE4">
      <w:pPr>
        <w:numPr>
          <w:ilvl w:val="0"/>
          <w:numId w:val="3"/>
        </w:numPr>
        <w:spacing w:after="121"/>
        <w:ind w:hanging="360"/>
      </w:pPr>
      <w:r>
        <w:t xml:space="preserve">zrozumiteľne prezentovať svoje poznatky, skúsenosti a zručnosti, </w:t>
      </w:r>
    </w:p>
    <w:p w:rsidR="00E94A7A" w:rsidRDefault="00E62EE4">
      <w:pPr>
        <w:spacing w:after="163"/>
        <w:ind w:left="720" w:firstLine="0"/>
        <w:jc w:val="left"/>
      </w:pPr>
      <w:r>
        <w:t xml:space="preserve"> </w:t>
      </w:r>
    </w:p>
    <w:p w:rsidR="00E94A7A" w:rsidRDefault="00E62EE4">
      <w:pPr>
        <w:pStyle w:val="Nadpis2"/>
        <w:spacing w:after="0" w:line="402" w:lineRule="auto"/>
        <w:ind w:left="-5"/>
      </w:pPr>
      <w:r>
        <w:t xml:space="preserve">Kompetencia uplatňovať základ matematického myslenia a základné schopnosti poznávať v oblasti vedy a techniky </w:t>
      </w:r>
    </w:p>
    <w:p w:rsidR="00E94A7A" w:rsidRDefault="00E62EE4">
      <w:pPr>
        <w:numPr>
          <w:ilvl w:val="0"/>
          <w:numId w:val="4"/>
        </w:numPr>
        <w:spacing w:after="3" w:line="397" w:lineRule="auto"/>
        <w:ind w:hanging="360"/>
      </w:pPr>
      <w:r>
        <w:t>používať matematické myslenie na riešenie praktických problémov v každodennýc</w:t>
      </w:r>
      <w:r>
        <w:t xml:space="preserve">h situáciách </w:t>
      </w:r>
    </w:p>
    <w:p w:rsidR="00E94A7A" w:rsidRDefault="00E62EE4">
      <w:pPr>
        <w:numPr>
          <w:ilvl w:val="0"/>
          <w:numId w:val="4"/>
        </w:numPr>
        <w:ind w:hanging="360"/>
      </w:pPr>
      <w:r>
        <w:t xml:space="preserve">používať matematické modely logického a priestorového myslenia a prezentácie </w:t>
      </w:r>
    </w:p>
    <w:p w:rsidR="00E94A7A" w:rsidRDefault="00E62EE4">
      <w:pPr>
        <w:spacing w:after="112"/>
        <w:ind w:left="730"/>
      </w:pPr>
      <w:r>
        <w:t xml:space="preserve">(vzorce, modely, štatistika, diagramy, grafy, tabuľky), </w:t>
      </w:r>
    </w:p>
    <w:p w:rsidR="00E94A7A" w:rsidRDefault="00E62EE4">
      <w:pPr>
        <w:spacing w:after="164"/>
        <w:ind w:left="720" w:firstLine="0"/>
        <w:jc w:val="left"/>
      </w:pPr>
      <w:r>
        <w:t xml:space="preserve"> </w:t>
      </w:r>
    </w:p>
    <w:p w:rsidR="00E94A7A" w:rsidRDefault="00E62EE4">
      <w:pPr>
        <w:pStyle w:val="Nadpis2"/>
        <w:ind w:left="-5"/>
      </w:pPr>
      <w:r>
        <w:t xml:space="preserve">Kompetencia v oblasti informačných a komunikačných technológií </w:t>
      </w:r>
    </w:p>
    <w:p w:rsidR="00E94A7A" w:rsidRDefault="00E62EE4">
      <w:pPr>
        <w:numPr>
          <w:ilvl w:val="0"/>
          <w:numId w:val="5"/>
        </w:numPr>
        <w:ind w:hanging="360"/>
      </w:pPr>
      <w:r>
        <w:t>osvojiť si základné zručnosti v oblasti I</w:t>
      </w:r>
      <w:r>
        <w:t xml:space="preserve">KT ako predpoklad ďalšieho rozvoja </w:t>
      </w:r>
    </w:p>
    <w:p w:rsidR="00E94A7A" w:rsidRDefault="00E62EE4">
      <w:pPr>
        <w:numPr>
          <w:ilvl w:val="0"/>
          <w:numId w:val="5"/>
        </w:numPr>
        <w:ind w:hanging="360"/>
      </w:pPr>
      <w:r>
        <w:t xml:space="preserve">používať základné postupy pri práci s textom a jednoduchou prezentáciou </w:t>
      </w:r>
    </w:p>
    <w:p w:rsidR="00E94A7A" w:rsidRDefault="00E62EE4">
      <w:pPr>
        <w:numPr>
          <w:ilvl w:val="0"/>
          <w:numId w:val="5"/>
        </w:numPr>
        <w:spacing w:after="121"/>
        <w:ind w:hanging="360"/>
      </w:pPr>
      <w:r>
        <w:t xml:space="preserve">dokázať využívať IKT pri vzdelávaní </w:t>
      </w:r>
    </w:p>
    <w:p w:rsidR="00E94A7A" w:rsidRDefault="00E62EE4">
      <w:pPr>
        <w:spacing w:after="160"/>
        <w:ind w:left="720" w:firstLine="0"/>
        <w:jc w:val="left"/>
      </w:pPr>
      <w:r>
        <w:t xml:space="preserve"> </w:t>
      </w:r>
    </w:p>
    <w:p w:rsidR="00E94A7A" w:rsidRDefault="00E62EE4">
      <w:pPr>
        <w:pStyle w:val="Nadpis2"/>
        <w:ind w:left="-5"/>
      </w:pPr>
      <w:r>
        <w:t xml:space="preserve">Kompetencia riešiť problémy </w:t>
      </w:r>
    </w:p>
    <w:p w:rsidR="00E94A7A" w:rsidRDefault="00E62EE4">
      <w:pPr>
        <w:numPr>
          <w:ilvl w:val="0"/>
          <w:numId w:val="6"/>
        </w:numPr>
        <w:ind w:hanging="360"/>
      </w:pPr>
      <w:r>
        <w:t xml:space="preserve">analyzovať vybrané problémy </w:t>
      </w:r>
    </w:p>
    <w:p w:rsidR="00E94A7A" w:rsidRDefault="00E62EE4">
      <w:pPr>
        <w:numPr>
          <w:ilvl w:val="0"/>
          <w:numId w:val="6"/>
        </w:numPr>
        <w:ind w:hanging="360"/>
      </w:pPr>
      <w:r>
        <w:t xml:space="preserve">navrhovať rôzne riešenia úloh, postupov a prístupov  </w:t>
      </w:r>
    </w:p>
    <w:p w:rsidR="00E94A7A" w:rsidRDefault="00E62EE4">
      <w:pPr>
        <w:numPr>
          <w:ilvl w:val="0"/>
          <w:numId w:val="6"/>
        </w:numPr>
        <w:ind w:hanging="360"/>
      </w:pPr>
      <w:r>
        <w:lastRenderedPageBreak/>
        <w:t xml:space="preserve">aplikovať poznatky pri riešení konkrétnych problémových úloh </w:t>
      </w:r>
    </w:p>
    <w:p w:rsidR="00E94A7A" w:rsidRDefault="00E62EE4">
      <w:pPr>
        <w:numPr>
          <w:ilvl w:val="0"/>
          <w:numId w:val="6"/>
        </w:numPr>
        <w:ind w:hanging="360"/>
      </w:pPr>
      <w:r>
        <w:t xml:space="preserve">využívať informačné a komunikačné technológie pri riešení problémových úloh </w:t>
      </w:r>
    </w:p>
    <w:p w:rsidR="00E94A7A" w:rsidRDefault="00E62EE4">
      <w:pPr>
        <w:numPr>
          <w:ilvl w:val="0"/>
          <w:numId w:val="6"/>
        </w:numPr>
        <w:spacing w:after="6" w:line="396" w:lineRule="auto"/>
        <w:ind w:hanging="360"/>
      </w:pPr>
      <w:r>
        <w:t>používať základné myšlienkové operácie a metódy vedeckého pozná</w:t>
      </w:r>
      <w:r>
        <w:t xml:space="preserve">vania pri riešení problémových úloh </w:t>
      </w:r>
    </w:p>
    <w:p w:rsidR="00E94A7A" w:rsidRDefault="00E62EE4">
      <w:pPr>
        <w:numPr>
          <w:ilvl w:val="0"/>
          <w:numId w:val="6"/>
        </w:numPr>
        <w:spacing w:after="3" w:line="396" w:lineRule="auto"/>
        <w:ind w:hanging="360"/>
      </w:pPr>
      <w:r>
        <w:t xml:space="preserve">využívať tvorivosť a nápaditosť, samostatne tvoriť závery na základe zistení, skúmaní alebo riešení úloh </w:t>
      </w:r>
    </w:p>
    <w:p w:rsidR="00E94A7A" w:rsidRDefault="00E62EE4">
      <w:pPr>
        <w:numPr>
          <w:ilvl w:val="0"/>
          <w:numId w:val="6"/>
        </w:numPr>
        <w:ind w:hanging="360"/>
      </w:pPr>
      <w:r>
        <w:t xml:space="preserve">zhodnotiť úspešnosť riešenia problémovej úlohy </w:t>
      </w:r>
    </w:p>
    <w:p w:rsidR="00E94A7A" w:rsidRDefault="00E62EE4">
      <w:pPr>
        <w:numPr>
          <w:ilvl w:val="0"/>
          <w:numId w:val="6"/>
        </w:numPr>
        <w:spacing w:after="10" w:line="392" w:lineRule="auto"/>
        <w:ind w:hanging="360"/>
      </w:pPr>
      <w:r>
        <w:t>logicky spájať poznatky z rôznych predmetov a využiť ich pri rieš</w:t>
      </w:r>
      <w:r>
        <w:t xml:space="preserve">ení problémových úloh </w:t>
      </w:r>
    </w:p>
    <w:p w:rsidR="00E94A7A" w:rsidRDefault="00E62EE4">
      <w:pPr>
        <w:numPr>
          <w:ilvl w:val="0"/>
          <w:numId w:val="6"/>
        </w:numPr>
        <w:ind w:hanging="360"/>
      </w:pPr>
      <w:r>
        <w:t xml:space="preserve">prijímať svoju zodpovednosť za riešenie problémov </w:t>
      </w:r>
    </w:p>
    <w:p w:rsidR="00E94A7A" w:rsidRDefault="00E62EE4">
      <w:pPr>
        <w:numPr>
          <w:ilvl w:val="0"/>
          <w:numId w:val="6"/>
        </w:numPr>
        <w:ind w:hanging="360"/>
      </w:pPr>
      <w:r>
        <w:t xml:space="preserve">dokázať sa poučiť z vlastných chýb a chýb iných </w:t>
      </w:r>
    </w:p>
    <w:p w:rsidR="00E94A7A" w:rsidRDefault="00E62EE4">
      <w:pPr>
        <w:spacing w:after="161"/>
        <w:ind w:left="720" w:firstLine="0"/>
        <w:jc w:val="left"/>
      </w:pPr>
      <w:r>
        <w:t xml:space="preserve"> </w:t>
      </w:r>
    </w:p>
    <w:p w:rsidR="00E94A7A" w:rsidRDefault="00E62EE4">
      <w:pPr>
        <w:pStyle w:val="Nadpis2"/>
        <w:ind w:left="-5"/>
      </w:pPr>
      <w:r>
        <w:t xml:space="preserve">Kompetencie občianske </w:t>
      </w:r>
    </w:p>
    <w:p w:rsidR="00E94A7A" w:rsidRDefault="00E62EE4">
      <w:pPr>
        <w:numPr>
          <w:ilvl w:val="0"/>
          <w:numId w:val="7"/>
        </w:numPr>
        <w:spacing w:after="1" w:line="399" w:lineRule="auto"/>
        <w:ind w:hanging="360"/>
      </w:pPr>
      <w:r>
        <w:t>uvedomiť si základy humanistických hodnôt, zmysel národného kultúrneho dedičstva, uplatňovať a ochraňovať pr</w:t>
      </w:r>
      <w:r>
        <w:t xml:space="preserve">incípy demokracie </w:t>
      </w:r>
    </w:p>
    <w:p w:rsidR="00E94A7A" w:rsidRDefault="00E62EE4">
      <w:pPr>
        <w:numPr>
          <w:ilvl w:val="0"/>
          <w:numId w:val="7"/>
        </w:numPr>
        <w:spacing w:after="0" w:line="403" w:lineRule="auto"/>
        <w:ind w:hanging="360"/>
      </w:pPr>
      <w:r>
        <w:t xml:space="preserve">vyvážene chápať svoje osobné záujmy v spojení so záujmami širšej skupiny, resp. spoločnosti </w:t>
      </w:r>
    </w:p>
    <w:p w:rsidR="00E94A7A" w:rsidRDefault="00E62EE4">
      <w:pPr>
        <w:numPr>
          <w:ilvl w:val="0"/>
          <w:numId w:val="7"/>
        </w:numPr>
        <w:ind w:hanging="360"/>
      </w:pPr>
      <w:r>
        <w:t xml:space="preserve">uvedomiť si svoje práva v kontexte so zodpovedným prístupom k svojim povinnostiam </w:t>
      </w:r>
    </w:p>
    <w:p w:rsidR="00E94A7A" w:rsidRDefault="00E62EE4">
      <w:pPr>
        <w:numPr>
          <w:ilvl w:val="0"/>
          <w:numId w:val="7"/>
        </w:numPr>
        <w:ind w:hanging="360"/>
      </w:pPr>
      <w:r>
        <w:t xml:space="preserve">prispievať k naplneniu práv iných </w:t>
      </w:r>
    </w:p>
    <w:p w:rsidR="00E94A7A" w:rsidRDefault="00E62EE4">
      <w:pPr>
        <w:numPr>
          <w:ilvl w:val="0"/>
          <w:numId w:val="7"/>
        </w:numPr>
        <w:ind w:hanging="360"/>
      </w:pPr>
      <w:r>
        <w:t xml:space="preserve">otvorenosť ku kultúrnej a etnickej rôznorodosti </w:t>
      </w:r>
    </w:p>
    <w:p w:rsidR="00E94A7A" w:rsidRDefault="00E62EE4">
      <w:pPr>
        <w:numPr>
          <w:ilvl w:val="0"/>
          <w:numId w:val="7"/>
        </w:numPr>
        <w:spacing w:after="0" w:line="397" w:lineRule="auto"/>
        <w:ind w:hanging="360"/>
      </w:pPr>
      <w:r>
        <w:t xml:space="preserve">sledovať a posudzovať udalosti a vývoj verejného života a zaujímať k nim stanoviská, aktívne podporuje udržateľnosť kvality životného prostredia </w:t>
      </w:r>
    </w:p>
    <w:p w:rsidR="00E94A7A" w:rsidRDefault="00E62EE4">
      <w:pPr>
        <w:spacing w:after="159"/>
        <w:ind w:left="720" w:firstLine="0"/>
        <w:jc w:val="left"/>
      </w:pPr>
      <w:r>
        <w:t xml:space="preserve"> </w:t>
      </w:r>
    </w:p>
    <w:p w:rsidR="00E94A7A" w:rsidRDefault="00E62EE4">
      <w:pPr>
        <w:pStyle w:val="Nadpis2"/>
        <w:ind w:left="-5"/>
      </w:pPr>
      <w:r>
        <w:t xml:space="preserve">Kompetencie sociálne a personálne </w:t>
      </w:r>
    </w:p>
    <w:p w:rsidR="00E94A7A" w:rsidRDefault="00E62EE4">
      <w:pPr>
        <w:numPr>
          <w:ilvl w:val="0"/>
          <w:numId w:val="8"/>
        </w:numPr>
        <w:ind w:hanging="360"/>
      </w:pPr>
      <w:r>
        <w:t>vyjadrovať svoje názory,</w:t>
      </w:r>
      <w:r>
        <w:t xml:space="preserve"> postoje a skúsenosti </w:t>
      </w:r>
    </w:p>
    <w:p w:rsidR="00E94A7A" w:rsidRDefault="00E62EE4">
      <w:pPr>
        <w:numPr>
          <w:ilvl w:val="0"/>
          <w:numId w:val="8"/>
        </w:numPr>
        <w:ind w:hanging="360"/>
      </w:pPr>
      <w:r>
        <w:t xml:space="preserve">pracovať vo dvojiciach alebo v skupinách, vzájomne si radiť a pomáhať </w:t>
      </w:r>
    </w:p>
    <w:p w:rsidR="00E94A7A" w:rsidRDefault="00E62EE4">
      <w:pPr>
        <w:numPr>
          <w:ilvl w:val="0"/>
          <w:numId w:val="8"/>
        </w:numPr>
        <w:ind w:hanging="360"/>
      </w:pPr>
      <w:r>
        <w:t xml:space="preserve">prezentovať a zhodnotiť výsledky svojej alebo skupinovej činnosti </w:t>
      </w:r>
    </w:p>
    <w:p w:rsidR="00E94A7A" w:rsidRDefault="00E62EE4">
      <w:pPr>
        <w:numPr>
          <w:ilvl w:val="0"/>
          <w:numId w:val="8"/>
        </w:numPr>
        <w:ind w:hanging="360"/>
      </w:pPr>
      <w:r>
        <w:t xml:space="preserve">hodnotiť vlastné výkony a pokroky v učení </w:t>
      </w:r>
    </w:p>
    <w:p w:rsidR="00E94A7A" w:rsidRDefault="00E62EE4">
      <w:pPr>
        <w:numPr>
          <w:ilvl w:val="0"/>
          <w:numId w:val="8"/>
        </w:numPr>
        <w:spacing w:after="119"/>
        <w:ind w:hanging="360"/>
      </w:pPr>
      <w:r>
        <w:t xml:space="preserve">prijímať ocenenie, radu a </w:t>
      </w:r>
      <w:r>
        <w:t xml:space="preserve">kritiku, čerpať poučenie pre svoju ďalšiu prácu </w:t>
      </w:r>
    </w:p>
    <w:p w:rsidR="00E94A7A" w:rsidRDefault="00E62EE4">
      <w:pPr>
        <w:spacing w:after="161"/>
        <w:ind w:left="720" w:firstLine="0"/>
        <w:jc w:val="left"/>
      </w:pPr>
      <w:r>
        <w:t xml:space="preserve"> </w:t>
      </w:r>
    </w:p>
    <w:p w:rsidR="00E94A7A" w:rsidRDefault="00E62EE4">
      <w:pPr>
        <w:pStyle w:val="Nadpis2"/>
        <w:ind w:left="-5"/>
      </w:pPr>
      <w:r>
        <w:lastRenderedPageBreak/>
        <w:t xml:space="preserve">Kompetencie pracovné </w:t>
      </w:r>
    </w:p>
    <w:p w:rsidR="00E94A7A" w:rsidRDefault="00E62EE4">
      <w:pPr>
        <w:numPr>
          <w:ilvl w:val="0"/>
          <w:numId w:val="9"/>
        </w:numPr>
        <w:ind w:hanging="360"/>
      </w:pPr>
      <w:r>
        <w:t xml:space="preserve">stanoviť si ciele a aktívne pristupovať k uskutočneniu svojich cieľov </w:t>
      </w:r>
    </w:p>
    <w:p w:rsidR="00E94A7A" w:rsidRDefault="00E62EE4">
      <w:pPr>
        <w:numPr>
          <w:ilvl w:val="0"/>
          <w:numId w:val="9"/>
        </w:numPr>
        <w:ind w:hanging="360"/>
      </w:pPr>
      <w:r>
        <w:t xml:space="preserve">kriticky hodnoť svoje výsledky </w:t>
      </w:r>
    </w:p>
    <w:p w:rsidR="00E94A7A" w:rsidRDefault="00E62EE4">
      <w:pPr>
        <w:numPr>
          <w:ilvl w:val="0"/>
          <w:numId w:val="9"/>
        </w:numPr>
        <w:ind w:hanging="360"/>
      </w:pPr>
      <w:r>
        <w:t xml:space="preserve">používať správne postupy a techniky pri praktických činnostiach </w:t>
      </w:r>
    </w:p>
    <w:p w:rsidR="00E94A7A" w:rsidRDefault="00E62EE4">
      <w:pPr>
        <w:numPr>
          <w:ilvl w:val="0"/>
          <w:numId w:val="9"/>
        </w:numPr>
        <w:ind w:hanging="360"/>
      </w:pPr>
      <w:r>
        <w:t>dodržiavať prav</w:t>
      </w:r>
      <w:r>
        <w:t xml:space="preserve">idlá bezpečnosti a ochrany zdravia </w:t>
      </w:r>
    </w:p>
    <w:p w:rsidR="00E94A7A" w:rsidRDefault="00E62EE4">
      <w:pPr>
        <w:numPr>
          <w:ilvl w:val="0"/>
          <w:numId w:val="9"/>
        </w:numPr>
        <w:spacing w:after="121"/>
        <w:ind w:hanging="360"/>
      </w:pPr>
      <w:r>
        <w:t xml:space="preserve">využívať učebné, kompenzačné a iné pomôcky </w:t>
      </w:r>
    </w:p>
    <w:p w:rsidR="00E94A7A" w:rsidRDefault="00E62EE4">
      <w:pPr>
        <w:spacing w:after="162"/>
        <w:ind w:left="720" w:firstLine="0"/>
        <w:jc w:val="left"/>
      </w:pPr>
      <w:r>
        <w:t xml:space="preserve"> </w:t>
      </w:r>
    </w:p>
    <w:p w:rsidR="00E94A7A" w:rsidRDefault="00E62EE4">
      <w:pPr>
        <w:pStyle w:val="Nadpis2"/>
        <w:ind w:left="-5"/>
      </w:pPr>
      <w:r>
        <w:t xml:space="preserve">Kompetencie smerujúce k iniciatívnosti a podnikavosti </w:t>
      </w:r>
    </w:p>
    <w:p w:rsidR="00E94A7A" w:rsidRDefault="00E62EE4">
      <w:pPr>
        <w:spacing w:after="0" w:line="397" w:lineRule="auto"/>
        <w:ind w:left="705" w:hanging="360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inovovať zaužívané postupy pri riešení úloh, plánovať a riadiť nové projekty </w:t>
      </w:r>
      <w:r>
        <w:t xml:space="preserve">so zámerom dosiahnuť ciele, a to nielen v práci, ale aj v každodennom živote </w:t>
      </w:r>
    </w:p>
    <w:p w:rsidR="00E94A7A" w:rsidRDefault="00E62EE4">
      <w:pPr>
        <w:spacing w:after="165"/>
        <w:ind w:left="720" w:firstLine="0"/>
        <w:jc w:val="left"/>
      </w:pPr>
      <w:r>
        <w:t xml:space="preserve"> </w:t>
      </w:r>
    </w:p>
    <w:p w:rsidR="00E94A7A" w:rsidRDefault="00E62EE4">
      <w:pPr>
        <w:pStyle w:val="Nadpis2"/>
        <w:ind w:left="-5"/>
      </w:pPr>
      <w:r>
        <w:t xml:space="preserve">Kompetencie vnímať a chápať kultúru a vyjadrovať sa nástrojmi kultúry </w:t>
      </w:r>
    </w:p>
    <w:p w:rsidR="00E94A7A" w:rsidRDefault="00E62EE4">
      <w:pPr>
        <w:numPr>
          <w:ilvl w:val="0"/>
          <w:numId w:val="10"/>
        </w:numPr>
        <w:spacing w:after="0" w:line="403" w:lineRule="auto"/>
        <w:ind w:hanging="360"/>
      </w:pPr>
      <w:r>
        <w:t xml:space="preserve">uvedomiť si význam umenia a kultúrnej komunikácie vo svojom živote a v živote celej spoločnosti </w:t>
      </w:r>
    </w:p>
    <w:p w:rsidR="00E94A7A" w:rsidRDefault="00E62EE4">
      <w:pPr>
        <w:numPr>
          <w:ilvl w:val="0"/>
          <w:numId w:val="10"/>
        </w:numPr>
        <w:ind w:hanging="360"/>
      </w:pPr>
      <w:r>
        <w:t>ceniť si</w:t>
      </w:r>
      <w:r>
        <w:t xml:space="preserve"> a rešpektovať umenie a kultúrne historické tradície </w:t>
      </w:r>
    </w:p>
    <w:p w:rsidR="00E94A7A" w:rsidRDefault="00E62EE4">
      <w:pPr>
        <w:numPr>
          <w:ilvl w:val="0"/>
          <w:numId w:val="10"/>
        </w:numPr>
        <w:ind w:hanging="360"/>
      </w:pPr>
      <w:r>
        <w:t xml:space="preserve">poznať pravidlá spoločenského kontaktu (etiketu) </w:t>
      </w:r>
    </w:p>
    <w:p w:rsidR="00E94A7A" w:rsidRDefault="00E62EE4">
      <w:pPr>
        <w:numPr>
          <w:ilvl w:val="0"/>
          <w:numId w:val="10"/>
        </w:numPr>
        <w:ind w:hanging="360"/>
      </w:pPr>
      <w:r>
        <w:t xml:space="preserve">správať sa kultivovane, primerane okolnostiam a situáciám </w:t>
      </w:r>
    </w:p>
    <w:p w:rsidR="00E94A7A" w:rsidRDefault="00E62EE4">
      <w:pPr>
        <w:numPr>
          <w:ilvl w:val="0"/>
          <w:numId w:val="10"/>
        </w:numPr>
        <w:spacing w:after="196"/>
        <w:ind w:hanging="360"/>
      </w:pPr>
      <w:r>
        <w:t xml:space="preserve">byť tolerantný a empatický k prejavom iných kultúr </w:t>
      </w:r>
    </w:p>
    <w:p w:rsidR="00E94A7A" w:rsidRDefault="00E62EE4">
      <w:pPr>
        <w:spacing w:after="34"/>
        <w:ind w:left="78" w:firstLine="0"/>
        <w:jc w:val="center"/>
      </w:pPr>
      <w:r>
        <w:rPr>
          <w:b/>
          <w:sz w:val="32"/>
        </w:rPr>
        <w:t xml:space="preserve"> </w:t>
      </w:r>
    </w:p>
    <w:p w:rsidR="00E94A7A" w:rsidRDefault="00E62EE4">
      <w:pPr>
        <w:pStyle w:val="Nadpis1"/>
        <w:spacing w:after="0"/>
        <w:ind w:left="0" w:right="3141" w:firstLine="0"/>
        <w:jc w:val="right"/>
      </w:pPr>
      <w:r>
        <w:t xml:space="preserve">Vzdelávací štandard </w:t>
      </w:r>
    </w:p>
    <w:p w:rsidR="00E94A7A" w:rsidRDefault="00E62EE4">
      <w:pPr>
        <w:spacing w:after="35"/>
        <w:ind w:left="78" w:firstLine="0"/>
        <w:jc w:val="center"/>
      </w:pPr>
      <w:r>
        <w:rPr>
          <w:b/>
          <w:sz w:val="32"/>
        </w:rPr>
        <w:t xml:space="preserve"> </w:t>
      </w:r>
    </w:p>
    <w:p w:rsidR="00E94A7A" w:rsidRDefault="00E62EE4">
      <w:pPr>
        <w:pStyle w:val="Nadpis2"/>
        <w:spacing w:after="0"/>
        <w:ind w:left="-5"/>
      </w:pPr>
      <w:r>
        <w:t xml:space="preserve">Mocniny a odmocniny, zápis veľkých čísel </w:t>
      </w:r>
    </w:p>
    <w:tbl>
      <w:tblPr>
        <w:tblStyle w:val="TableGrid"/>
        <w:tblW w:w="9064" w:type="dxa"/>
        <w:tblInd w:w="5" w:type="dxa"/>
        <w:tblCellMar>
          <w:top w:w="17" w:type="dxa"/>
          <w:left w:w="110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E94A7A">
        <w:trPr>
          <w:trHeight w:val="52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right="69" w:firstLine="0"/>
              <w:jc w:val="center"/>
            </w:pPr>
            <w:r>
              <w:rPr>
                <w:b/>
              </w:rPr>
              <w:t>Výkonový štandard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right="75" w:firstLine="0"/>
              <w:jc w:val="center"/>
            </w:pPr>
            <w:r>
              <w:rPr>
                <w:b/>
                <w:sz w:val="22"/>
              </w:rPr>
              <w:t xml:space="preserve">Obsahový štandard </w:t>
            </w:r>
          </w:p>
        </w:tc>
      </w:tr>
      <w:tr w:rsidR="00E94A7A">
        <w:trPr>
          <w:trHeight w:val="1025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122" w:line="276" w:lineRule="auto"/>
              <w:ind w:left="108" w:firstLine="0"/>
              <w:jc w:val="left"/>
            </w:pPr>
            <w:r>
              <w:rPr>
                <w:b/>
              </w:rPr>
              <w:lastRenderedPageBreak/>
              <w:t xml:space="preserve">Žiak na konci 9. ročníka základnej školy vie / dokáže: </w:t>
            </w:r>
          </w:p>
          <w:p w:rsidR="00E94A7A" w:rsidRDefault="00E62EE4">
            <w:pPr>
              <w:numPr>
                <w:ilvl w:val="0"/>
                <w:numId w:val="20"/>
              </w:numPr>
              <w:spacing w:after="154" w:line="251" w:lineRule="auto"/>
              <w:ind w:right="61" w:hanging="307"/>
              <w:jc w:val="left"/>
            </w:pPr>
            <w:r>
              <w:t>prečítať správne zápis druhej a tretej mocniny ľubovoľného racionálneho čísla a určiť v ňom mocnenca (základ) a mocnite</w:t>
            </w:r>
            <w:r>
              <w:t xml:space="preserve">ľa (exponent), </w:t>
            </w:r>
          </w:p>
          <w:p w:rsidR="00E94A7A" w:rsidRDefault="00E62EE4">
            <w:pPr>
              <w:numPr>
                <w:ilvl w:val="0"/>
                <w:numId w:val="20"/>
              </w:numPr>
              <w:spacing w:after="146" w:line="258" w:lineRule="auto"/>
              <w:ind w:right="61" w:hanging="307"/>
              <w:jc w:val="left"/>
            </w:pPr>
            <w:r>
              <w:t xml:space="preserve">zapísať druhú a tretiu mocninu ľubovoľného racionálneho čísla ako súčin rovnakých činiteľov, </w:t>
            </w:r>
          </w:p>
          <w:p w:rsidR="00E94A7A" w:rsidRDefault="00E62EE4">
            <w:pPr>
              <w:numPr>
                <w:ilvl w:val="0"/>
                <w:numId w:val="20"/>
              </w:numPr>
              <w:spacing w:after="186" w:line="248" w:lineRule="auto"/>
              <w:ind w:right="61" w:hanging="307"/>
              <w:jc w:val="left"/>
            </w:pPr>
            <w:r>
              <w:t xml:space="preserve">zapísať súčin konkrétneho väčšieho počtu rovnakých činiteľov v tvare mocniny a opačne, </w:t>
            </w:r>
          </w:p>
          <w:p w:rsidR="00E94A7A" w:rsidRDefault="00E62EE4">
            <w:pPr>
              <w:numPr>
                <w:ilvl w:val="0"/>
                <w:numId w:val="20"/>
              </w:numPr>
              <w:spacing w:after="57"/>
              <w:ind w:right="61" w:hanging="307"/>
              <w:jc w:val="left"/>
            </w:pPr>
            <w:r>
              <w:t xml:space="preserve">vysvetliť vzťahy </w:t>
            </w:r>
            <w:r>
              <w:rPr>
                <w:i/>
                <w:sz w:val="23"/>
              </w:rPr>
              <w:t>x</w:t>
            </w:r>
            <w:r>
              <w:rPr>
                <w:sz w:val="23"/>
                <w:vertAlign w:val="superscript"/>
              </w:rPr>
              <w:t>2</w:t>
            </w:r>
            <w:r>
              <w:rPr>
                <w:sz w:val="23"/>
              </w:rPr>
              <w:t xml:space="preserve">  </w:t>
            </w:r>
            <w:r>
              <w:rPr>
                <w:rFonts w:ascii="Segoe UI Symbol" w:eastAsia="Segoe UI Symbol" w:hAnsi="Segoe UI Symbol" w:cs="Segoe UI Symbol"/>
                <w:sz w:val="23"/>
              </w:rPr>
              <w:t>=</w:t>
            </w:r>
            <w:r>
              <w:rPr>
                <w:sz w:val="23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31"/>
              </w:rPr>
              <w:t>(</w:t>
            </w:r>
            <w:r>
              <w:rPr>
                <w:rFonts w:ascii="Segoe UI Symbol" w:eastAsia="Segoe UI Symbol" w:hAnsi="Segoe UI Symbol" w:cs="Segoe UI Symbol"/>
                <w:sz w:val="23"/>
              </w:rPr>
              <w:t>−</w:t>
            </w:r>
            <w:r>
              <w:rPr>
                <w:sz w:val="23"/>
              </w:rPr>
              <w:t xml:space="preserve"> </w:t>
            </w:r>
            <w:r>
              <w:rPr>
                <w:i/>
                <w:sz w:val="23"/>
              </w:rPr>
              <w:t>x</w:t>
            </w:r>
            <w:r>
              <w:rPr>
                <w:rFonts w:ascii="Segoe UI Symbol" w:eastAsia="Segoe UI Symbol" w:hAnsi="Segoe UI Symbol" w:cs="Segoe UI Symbol"/>
                <w:sz w:val="31"/>
              </w:rPr>
              <w:t>)</w:t>
            </w:r>
            <w:r>
              <w:rPr>
                <w:sz w:val="21"/>
                <w:vertAlign w:val="superscript"/>
              </w:rPr>
              <w:t xml:space="preserve">2   </w:t>
            </w:r>
            <w:r>
              <w:t xml:space="preserve">a  </w:t>
            </w:r>
            <w:r>
              <w:rPr>
                <w:i/>
                <w:sz w:val="23"/>
              </w:rPr>
              <w:t>x</w:t>
            </w:r>
            <w:r>
              <w:rPr>
                <w:sz w:val="23"/>
                <w:vertAlign w:val="superscript"/>
              </w:rPr>
              <w:t>3</w:t>
            </w:r>
            <w:r>
              <w:rPr>
                <w:sz w:val="23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3"/>
              </w:rPr>
              <w:t></w:t>
            </w:r>
            <w:r>
              <w:rPr>
                <w:sz w:val="23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31"/>
              </w:rPr>
              <w:t>(</w:t>
            </w:r>
            <w:r>
              <w:rPr>
                <w:rFonts w:ascii="Segoe UI Symbol" w:eastAsia="Segoe UI Symbol" w:hAnsi="Segoe UI Symbol" w:cs="Segoe UI Symbol"/>
                <w:sz w:val="23"/>
              </w:rPr>
              <w:t>−</w:t>
            </w:r>
            <w:r>
              <w:rPr>
                <w:sz w:val="23"/>
              </w:rPr>
              <w:t xml:space="preserve"> </w:t>
            </w:r>
            <w:r>
              <w:rPr>
                <w:i/>
                <w:sz w:val="23"/>
              </w:rPr>
              <w:t>x</w:t>
            </w:r>
            <w:r>
              <w:rPr>
                <w:rFonts w:ascii="Segoe UI Symbol" w:eastAsia="Segoe UI Symbol" w:hAnsi="Segoe UI Symbol" w:cs="Segoe UI Symbol"/>
                <w:sz w:val="31"/>
              </w:rPr>
              <w:t>)</w:t>
            </w:r>
            <w:r>
              <w:rPr>
                <w:sz w:val="21"/>
                <w:vertAlign w:val="superscript"/>
              </w:rPr>
              <w:t xml:space="preserve">3 </w:t>
            </w:r>
            <w:r>
              <w:t xml:space="preserve"> </w:t>
            </w:r>
          </w:p>
          <w:p w:rsidR="00E94A7A" w:rsidRDefault="00E62EE4">
            <w:pPr>
              <w:numPr>
                <w:ilvl w:val="0"/>
                <w:numId w:val="20"/>
              </w:numPr>
              <w:spacing w:after="155" w:line="249" w:lineRule="auto"/>
              <w:ind w:right="61" w:hanging="307"/>
              <w:jc w:val="left"/>
            </w:pPr>
            <w:r>
              <w:t xml:space="preserve">prečítať správne zápis druhej odmocniny ľubovoľného kladného racionálneho čísla a tretej odmocniny ľubovoľného racionálneho čísla a určiť v ňom stupeň odmocnenia a odmocnenca (základ), </w:t>
            </w:r>
          </w:p>
          <w:p w:rsidR="00E94A7A" w:rsidRDefault="00E62EE4">
            <w:pPr>
              <w:numPr>
                <w:ilvl w:val="0"/>
                <w:numId w:val="20"/>
              </w:numPr>
              <w:spacing w:after="138" w:line="265" w:lineRule="auto"/>
              <w:ind w:right="61" w:hanging="307"/>
              <w:jc w:val="left"/>
            </w:pPr>
            <w:r>
              <w:t>zapísať druhú odmocninu ľubovoľného kladného racionálneho čísla a tret</w:t>
            </w:r>
            <w:r>
              <w:t xml:space="preserve">iu odmocninu ľubovoľného racionálneho čísla, </w:t>
            </w:r>
          </w:p>
          <w:p w:rsidR="00E94A7A" w:rsidRDefault="00E62EE4">
            <w:pPr>
              <w:numPr>
                <w:ilvl w:val="0"/>
                <w:numId w:val="20"/>
              </w:numPr>
              <w:spacing w:after="158" w:line="248" w:lineRule="auto"/>
              <w:ind w:right="61" w:hanging="307"/>
              <w:jc w:val="left"/>
            </w:pPr>
            <w:r>
              <w:t xml:space="preserve">vypočítať na kalkulačke druhú a tretiu mocninu ľubovoľného racionálneho čísla, druhú odmocninu kladného racionálneho čísla a tretiu odmocninu ľubovoľného racionálneho čísla, </w:t>
            </w:r>
          </w:p>
          <w:p w:rsidR="00E94A7A" w:rsidRDefault="00E62EE4">
            <w:pPr>
              <w:numPr>
                <w:ilvl w:val="0"/>
                <w:numId w:val="20"/>
              </w:numPr>
              <w:spacing w:after="162" w:line="245" w:lineRule="auto"/>
              <w:ind w:right="61" w:hanging="307"/>
              <w:jc w:val="left"/>
            </w:pPr>
            <w:r>
              <w:t xml:space="preserve">vypočítať spamäti hodnotu druhej a tretej mocniny malých prirodzených čísel (1, ..., 5) a hodnotu druhej odmocniny z čísel 4, 9, 16, 25, ..., 100, </w:t>
            </w:r>
          </w:p>
          <w:p w:rsidR="00E94A7A" w:rsidRDefault="00E62EE4">
            <w:pPr>
              <w:numPr>
                <w:ilvl w:val="0"/>
                <w:numId w:val="20"/>
              </w:numPr>
              <w:spacing w:after="0"/>
              <w:ind w:right="61" w:hanging="307"/>
              <w:jc w:val="left"/>
            </w:pPr>
            <w:r>
              <w:t xml:space="preserve">zapísať ako mocninu 10 čísla 100, 1 000,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127" w:line="232" w:lineRule="auto"/>
              <w:ind w:left="219" w:firstLine="0"/>
              <w:jc w:val="left"/>
            </w:pPr>
            <w:r>
              <w:t xml:space="preserve">súčin rovnakých činiteľov, jeho zápis pomocou mocniny </w:t>
            </w:r>
          </w:p>
          <w:p w:rsidR="00E94A7A" w:rsidRDefault="00E62EE4">
            <w:pPr>
              <w:spacing w:after="97" w:line="258" w:lineRule="auto"/>
              <w:ind w:left="219" w:right="776" w:firstLine="0"/>
              <w:jc w:val="left"/>
            </w:pPr>
            <w:r>
              <w:t>druhá mocni</w:t>
            </w:r>
            <w:r>
              <w:t xml:space="preserve">na, druhá mocnina ako obsah štvorca, zápis druhej mocniny reálneho čísla </w:t>
            </w:r>
          </w:p>
          <w:p w:rsidR="00E94A7A" w:rsidRDefault="00E62EE4">
            <w:pPr>
              <w:spacing w:after="44" w:line="343" w:lineRule="auto"/>
              <w:ind w:left="219" w:right="225" w:firstLine="0"/>
              <w:jc w:val="left"/>
            </w:pPr>
            <w:r>
              <w:t xml:space="preserve">tretia mocnina, tretia mocnina ako objem kocky, zápis tretej mocniny základ mocniny (mocnenec), exponent </w:t>
            </w:r>
          </w:p>
          <w:p w:rsidR="00E94A7A" w:rsidRDefault="00E62EE4">
            <w:pPr>
              <w:spacing w:after="214"/>
              <w:ind w:left="219" w:firstLine="0"/>
              <w:jc w:val="left"/>
            </w:pPr>
            <w:r>
              <w:t xml:space="preserve">(mocniteľ) </w:t>
            </w:r>
          </w:p>
          <w:p w:rsidR="00E94A7A" w:rsidRDefault="00E62EE4">
            <w:pPr>
              <w:spacing w:after="26" w:line="290" w:lineRule="auto"/>
              <w:ind w:left="219" w:right="691" w:firstLine="0"/>
              <w:jc w:val="left"/>
            </w:pPr>
            <w:r>
              <w:t xml:space="preserve">druhá odmocnina, znak odmocnenia , základ odmocniny </w:t>
            </w:r>
          </w:p>
          <w:p w:rsidR="00E94A7A" w:rsidRDefault="00E62EE4">
            <w:pPr>
              <w:spacing w:after="36"/>
              <w:ind w:left="219" w:firstLine="0"/>
              <w:jc w:val="left"/>
            </w:pPr>
            <w:r>
              <w:t xml:space="preserve">(odmocnenec), zápis druhej </w:t>
            </w:r>
          </w:p>
          <w:p w:rsidR="00E94A7A" w:rsidRDefault="00E62EE4">
            <w:pPr>
              <w:tabs>
                <w:tab w:val="center" w:pos="759"/>
                <w:tab w:val="center" w:pos="4194"/>
              </w:tabs>
              <w:spacing w:after="182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odmocniny </w:t>
            </w:r>
            <w:r>
              <w:tab/>
              <w:t xml:space="preserve"> </w:t>
            </w:r>
          </w:p>
          <w:p w:rsidR="00E94A7A" w:rsidRDefault="00E62EE4">
            <w:pPr>
              <w:spacing w:after="53" w:line="290" w:lineRule="auto"/>
              <w:ind w:left="219" w:right="73" w:firstLine="0"/>
              <w:jc w:val="left"/>
            </w:pPr>
            <w:r>
              <w:t xml:space="preserve">tretia odmocnina, znak odmocnenia , zápis tretej odmocniny mocniny čísla 10, predpony a ich súvis s mocninami </w:t>
            </w:r>
          </w:p>
          <w:p w:rsidR="00E94A7A" w:rsidRDefault="00E62EE4">
            <w:pPr>
              <w:spacing w:after="63" w:line="242" w:lineRule="auto"/>
              <w:ind w:left="219" w:firstLine="0"/>
              <w:jc w:val="left"/>
            </w:pPr>
            <w:r>
              <w:t xml:space="preserve">zápis čísla, vedecký zápis čísla, zápis čísla v tvare </w:t>
            </w:r>
            <w:r>
              <w:rPr>
                <w:i/>
              </w:rPr>
              <w:t xml:space="preserve">a </w:t>
            </w:r>
            <w:r>
              <w:t>. 10</w:t>
            </w:r>
            <w:r>
              <w:rPr>
                <w:i/>
                <w:vertAlign w:val="superscript"/>
              </w:rPr>
              <w:t>n</w:t>
            </w:r>
            <w:r>
              <w:rPr>
                <w:i/>
              </w:rPr>
              <w:t xml:space="preserve"> </w:t>
            </w:r>
            <w:r>
              <w:t xml:space="preserve">(pre </w:t>
            </w:r>
          </w:p>
          <w:p w:rsidR="00E94A7A" w:rsidRDefault="00E62EE4">
            <w:pPr>
              <w:spacing w:after="0" w:line="290" w:lineRule="auto"/>
              <w:ind w:left="228" w:firstLine="0"/>
              <w:jc w:val="left"/>
            </w:pPr>
            <w:r>
              <w:t xml:space="preserve">1 </w:t>
            </w:r>
            <w:r>
              <w:rPr>
                <w:rFonts w:ascii="Segoe UI Symbol" w:eastAsia="Segoe UI Symbol" w:hAnsi="Segoe UI Symbol" w:cs="Segoe UI Symbol"/>
              </w:rPr>
              <w:t></w:t>
            </w:r>
            <w:r>
              <w:t xml:space="preserve"> </w:t>
            </w:r>
            <w:r>
              <w:rPr>
                <w:i/>
              </w:rPr>
              <w:t xml:space="preserve">a </w:t>
            </w:r>
            <w:r>
              <w:rPr>
                <w:rFonts w:ascii="Segoe UI Symbol" w:eastAsia="Segoe UI Symbol" w:hAnsi="Segoe UI Symbol" w:cs="Segoe UI Symbol"/>
              </w:rPr>
              <w:t></w:t>
            </w:r>
            <w:r>
              <w:t xml:space="preserve"> 10 ), a práca s takýmito čí</w:t>
            </w:r>
            <w:r>
              <w:t xml:space="preserve">slami na kalkulačke </w:t>
            </w:r>
          </w:p>
          <w:p w:rsidR="00E94A7A" w:rsidRDefault="00E62EE4">
            <w:pPr>
              <w:spacing w:after="0"/>
              <w:ind w:left="310" w:right="66" w:firstLine="0"/>
              <w:jc w:val="left"/>
            </w:pPr>
            <w:r>
              <w:t>veľmi veľké a veľmi malé čísla, vytváranie predstavy o nich odhad, odhad výsledku, zaokrúhľovanie</w:t>
            </w:r>
            <w:r>
              <w:rPr>
                <w:sz w:val="22"/>
              </w:rPr>
              <w:t xml:space="preserve"> </w:t>
            </w:r>
          </w:p>
        </w:tc>
      </w:tr>
      <w:tr w:rsidR="00E94A7A">
        <w:trPr>
          <w:trHeight w:val="582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137"/>
              <w:ind w:left="307" w:firstLine="0"/>
              <w:jc w:val="left"/>
            </w:pPr>
            <w:r>
              <w:lastRenderedPageBreak/>
              <w:t xml:space="preserve">10 000..., </w:t>
            </w:r>
          </w:p>
          <w:p w:rsidR="00E94A7A" w:rsidRDefault="00E62EE4">
            <w:pPr>
              <w:numPr>
                <w:ilvl w:val="0"/>
                <w:numId w:val="21"/>
              </w:numPr>
              <w:spacing w:after="0"/>
              <w:ind w:hanging="307"/>
              <w:jc w:val="left"/>
            </w:pPr>
            <w:r>
              <w:t xml:space="preserve">zapísať čísla v tvare </w:t>
            </w:r>
            <w:r>
              <w:rPr>
                <w:i/>
              </w:rPr>
              <w:t xml:space="preserve">a </w:t>
            </w:r>
            <w:r>
              <w:t>. 10</w:t>
            </w:r>
            <w:r>
              <w:rPr>
                <w:i/>
                <w:vertAlign w:val="superscript"/>
              </w:rPr>
              <w:t>n</w:t>
            </w:r>
            <w:r>
              <w:rPr>
                <w:i/>
              </w:rPr>
              <w:t xml:space="preserve"> </w:t>
            </w:r>
            <w:r>
              <w:t xml:space="preserve">(pre 1 </w:t>
            </w:r>
            <w:r>
              <w:rPr>
                <w:rFonts w:ascii="Segoe UI Symbol" w:eastAsia="Segoe UI Symbol" w:hAnsi="Segoe UI Symbol" w:cs="Segoe UI Symbol"/>
              </w:rPr>
              <w:t></w:t>
            </w:r>
            <w:r>
              <w:t xml:space="preserve"> </w:t>
            </w:r>
            <w:r>
              <w:rPr>
                <w:i/>
              </w:rPr>
              <w:t xml:space="preserve">a </w:t>
            </w:r>
            <w:r>
              <w:rPr>
                <w:rFonts w:ascii="Segoe UI Symbol" w:eastAsia="Segoe UI Symbol" w:hAnsi="Segoe UI Symbol" w:cs="Segoe UI Symbol"/>
              </w:rPr>
              <w:t></w:t>
            </w:r>
            <w:r>
              <w:t xml:space="preserve"> </w:t>
            </w:r>
          </w:p>
          <w:p w:rsidR="00E94A7A" w:rsidRDefault="00E62EE4">
            <w:pPr>
              <w:spacing w:after="142"/>
              <w:ind w:left="307" w:firstLine="0"/>
              <w:jc w:val="left"/>
            </w:pPr>
            <w:r>
              <w:t xml:space="preserve">10 ) – vedecký zápis čísla, </w:t>
            </w:r>
          </w:p>
          <w:p w:rsidR="00E94A7A" w:rsidRDefault="00E62EE4">
            <w:pPr>
              <w:numPr>
                <w:ilvl w:val="0"/>
                <w:numId w:val="21"/>
              </w:numPr>
              <w:spacing w:after="109" w:line="278" w:lineRule="auto"/>
              <w:ind w:hanging="307"/>
              <w:jc w:val="left"/>
            </w:pPr>
            <w:r>
              <w:t xml:space="preserve">vyriešiť primerané numerické a slovné úlohy s veľkými číslami s využitím zručností odhadu a zaokrúhľovania, </w:t>
            </w:r>
          </w:p>
          <w:p w:rsidR="00E94A7A" w:rsidRDefault="00E62EE4">
            <w:pPr>
              <w:numPr>
                <w:ilvl w:val="0"/>
                <w:numId w:val="21"/>
              </w:numPr>
              <w:spacing w:after="0"/>
              <w:ind w:hanging="307"/>
              <w:jc w:val="left"/>
            </w:pPr>
            <w:r>
              <w:t xml:space="preserve">použiť zaokrúhľovanie a odhad pri riešení praktických úloh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94A7A">
            <w:pPr>
              <w:spacing w:after="160"/>
              <w:ind w:left="0" w:firstLine="0"/>
              <w:jc w:val="left"/>
            </w:pPr>
          </w:p>
        </w:tc>
      </w:tr>
    </w:tbl>
    <w:p w:rsidR="00E94A7A" w:rsidRDefault="00E62EE4">
      <w:pPr>
        <w:spacing w:after="218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94A7A" w:rsidRDefault="00E62EE4">
      <w:pPr>
        <w:spacing w:after="216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94A7A" w:rsidRDefault="00E62EE4">
      <w:pPr>
        <w:spacing w:after="0"/>
        <w:ind w:left="0" w:firstLine="0"/>
        <w:jc w:val="left"/>
      </w:pPr>
      <w:r>
        <w:rPr>
          <w:b/>
          <w:sz w:val="22"/>
        </w:rPr>
        <w:t xml:space="preserve">Pytagorova veta </w:t>
      </w:r>
    </w:p>
    <w:tbl>
      <w:tblPr>
        <w:tblStyle w:val="TableGrid"/>
        <w:tblW w:w="9064" w:type="dxa"/>
        <w:tblInd w:w="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2204"/>
        <w:gridCol w:w="1364"/>
        <w:gridCol w:w="965"/>
      </w:tblGrid>
      <w:tr w:rsidR="00E94A7A">
        <w:trPr>
          <w:trHeight w:val="52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5" w:firstLine="0"/>
              <w:jc w:val="center"/>
            </w:pPr>
            <w:r>
              <w:rPr>
                <w:b/>
              </w:rPr>
              <w:t>Výkonový štandard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Obsahový štandard </w:t>
            </w:r>
          </w:p>
        </w:tc>
      </w:tr>
      <w:tr w:rsidR="00E94A7A">
        <w:trPr>
          <w:trHeight w:val="606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139" w:line="263" w:lineRule="auto"/>
              <w:ind w:left="218" w:firstLine="0"/>
              <w:jc w:val="left"/>
            </w:pPr>
            <w:r>
              <w:rPr>
                <w:b/>
              </w:rPr>
              <w:t xml:space="preserve">Žiak na konci 9. ročníka základnej školy vie / dokáže: </w:t>
            </w:r>
          </w:p>
          <w:p w:rsidR="00E94A7A" w:rsidRDefault="00E62EE4">
            <w:pPr>
              <w:numPr>
                <w:ilvl w:val="0"/>
                <w:numId w:val="22"/>
              </w:numPr>
              <w:spacing w:after="123" w:line="277" w:lineRule="auto"/>
              <w:ind w:hanging="228"/>
            </w:pPr>
            <w:r>
              <w:t xml:space="preserve">vymenovať základné prvky a vlastnosti pravouhlého trojuholníka, </w:t>
            </w:r>
          </w:p>
          <w:p w:rsidR="00E94A7A" w:rsidRDefault="00E62EE4">
            <w:pPr>
              <w:numPr>
                <w:ilvl w:val="0"/>
                <w:numId w:val="22"/>
              </w:numPr>
              <w:spacing w:after="125" w:line="276" w:lineRule="auto"/>
              <w:ind w:hanging="228"/>
            </w:pPr>
            <w:r>
              <w:t xml:space="preserve">formuláciu Pytagorovej vety aj jej význam, </w:t>
            </w:r>
          </w:p>
          <w:p w:rsidR="00E94A7A" w:rsidRDefault="00E62EE4">
            <w:pPr>
              <w:numPr>
                <w:ilvl w:val="0"/>
                <w:numId w:val="22"/>
              </w:numPr>
              <w:spacing w:after="131" w:line="271" w:lineRule="auto"/>
              <w:ind w:hanging="228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1722450</wp:posOffset>
                  </wp:positionH>
                  <wp:positionV relativeFrom="paragraph">
                    <wp:posOffset>304116</wp:posOffset>
                  </wp:positionV>
                  <wp:extent cx="950976" cy="155448"/>
                  <wp:effectExtent l="0" t="0" r="0" b="0"/>
                  <wp:wrapSquare wrapText="bothSides"/>
                  <wp:docPr id="33266" name="Picture 33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66" name="Picture 332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zapísať Pytagorovu vetu v pravouhlom trojuholníku </w:t>
            </w:r>
            <w:r>
              <w:rPr>
                <w:i/>
              </w:rPr>
              <w:t xml:space="preserve">ABC </w:t>
            </w:r>
            <w:r>
              <w:t xml:space="preserve">s pravým uhlom pri vrchole </w:t>
            </w:r>
            <w:r>
              <w:rPr>
                <w:i/>
              </w:rPr>
              <w:t xml:space="preserve">C </w:t>
            </w:r>
            <w:r>
              <w:t>vzťahom</w:t>
            </w:r>
            <w:r>
              <w:t xml:space="preserve"> </w:t>
            </w:r>
            <w:r>
              <w:rPr>
                <w:i/>
              </w:rPr>
              <w:t xml:space="preserve">c </w:t>
            </w:r>
            <w:r>
              <w:t xml:space="preserve">, ale aj vzťahom pri inom označení strán pravouhlého trojuholníka, </w:t>
            </w:r>
          </w:p>
          <w:p w:rsidR="00E94A7A" w:rsidRDefault="00E62EE4">
            <w:pPr>
              <w:numPr>
                <w:ilvl w:val="0"/>
                <w:numId w:val="22"/>
              </w:numPr>
              <w:spacing w:after="0" w:line="260" w:lineRule="auto"/>
              <w:ind w:hanging="228"/>
            </w:pPr>
            <w:r>
              <w:t>vyjadriť a zapísať zo základného vzťahu Pytagorovej vety obsah štvorca nad odvesnami (</w:t>
            </w:r>
            <w:r>
              <w:rPr>
                <w:i/>
              </w:rPr>
              <w:t>a</w:t>
            </w:r>
            <w:r>
              <w:rPr>
                <w:vertAlign w:val="superscript"/>
              </w:rPr>
              <w:t>2</w:t>
            </w:r>
            <w:r>
              <w:t xml:space="preserve"> = </w:t>
            </w:r>
          </w:p>
          <w:p w:rsidR="00E94A7A" w:rsidRDefault="00E62EE4">
            <w:pPr>
              <w:spacing w:after="23"/>
              <w:ind w:left="0" w:right="51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548384" cy="167640"/>
                  <wp:effectExtent l="0" t="0" r="0" b="0"/>
                  <wp:docPr id="33267" name="Picture 33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67" name="Picture 332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384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), podobne </w:t>
            </w:r>
          </w:p>
          <w:p w:rsidR="00E94A7A" w:rsidRDefault="00E62EE4">
            <w:pPr>
              <w:spacing w:after="118" w:line="283" w:lineRule="auto"/>
              <w:ind w:left="559" w:firstLine="0"/>
              <w:jc w:val="left"/>
            </w:pPr>
            <w:r>
              <w:lastRenderedPageBreak/>
              <w:t xml:space="preserve">aj </w:t>
            </w:r>
            <w:r>
              <w:tab/>
              <w:t xml:space="preserve">pri </w:t>
            </w:r>
            <w:r>
              <w:tab/>
              <w:t xml:space="preserve">inom </w:t>
            </w:r>
            <w:r>
              <w:tab/>
              <w:t xml:space="preserve">označení </w:t>
            </w:r>
            <w:r>
              <w:tab/>
              <w:t xml:space="preserve">strán trojuholníka, </w:t>
            </w:r>
          </w:p>
          <w:p w:rsidR="00E94A7A" w:rsidRDefault="00E62EE4">
            <w:pPr>
              <w:numPr>
                <w:ilvl w:val="0"/>
                <w:numId w:val="22"/>
              </w:numPr>
              <w:spacing w:after="0"/>
              <w:ind w:hanging="228"/>
            </w:pPr>
            <w:r>
              <w:t xml:space="preserve">vyjadriť vzťah pre výpočet dĺžky odvesien pomocou odmocnín ( </w:t>
            </w:r>
            <w:r>
              <w:rPr>
                <w:i/>
                <w:sz w:val="23"/>
              </w:rPr>
              <w:t xml:space="preserve">a </w:t>
            </w:r>
            <w:r>
              <w:rPr>
                <w:rFonts w:ascii="Segoe UI Symbol" w:eastAsia="Segoe UI Symbol" w:hAnsi="Segoe UI Symbol" w:cs="Segoe UI Symbol"/>
                <w:sz w:val="23"/>
              </w:rPr>
              <w:t>=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A7A" w:rsidRDefault="00E62EE4">
            <w:pPr>
              <w:spacing w:after="0" w:line="258" w:lineRule="auto"/>
              <w:ind w:left="329" w:right="-1198" w:firstLine="0"/>
              <w:jc w:val="left"/>
            </w:pPr>
            <w:r>
              <w:lastRenderedPageBreak/>
              <w:t xml:space="preserve">pravouhlý trojuholník, základné prvky a vlastnosti pravouhlého trojuholníka – </w:t>
            </w:r>
          </w:p>
          <w:p w:rsidR="00E94A7A" w:rsidRDefault="00E62EE4">
            <w:pPr>
              <w:spacing w:after="13" w:line="326" w:lineRule="auto"/>
              <w:ind w:left="329" w:right="-1530" w:firstLine="0"/>
              <w:jc w:val="left"/>
            </w:pPr>
            <w:r>
              <w:t xml:space="preserve">prepona, súčet dvoch ostrých uhlov je 90 stupňov Pytagorova veta pre pravouhlý trojuholník vzťahy </w:t>
            </w:r>
            <w:r>
              <w:rPr>
                <w:i/>
              </w:rPr>
              <w:t>c</w:t>
            </w:r>
            <w:r>
              <w:rPr>
                <w:vertAlign w:val="superscript"/>
              </w:rPr>
              <w:t>2</w:t>
            </w:r>
            <w:r>
              <w:t xml:space="preserve"> = </w:t>
            </w:r>
          </w:p>
          <w:p w:rsidR="00E94A7A" w:rsidRDefault="00E62EE4">
            <w:pPr>
              <w:spacing w:after="110"/>
              <w:ind w:left="0" w:right="262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87552" cy="701040"/>
                  <wp:effectExtent l="0" t="0" r="0" b="0"/>
                  <wp:docPr id="33268" name="Picture 33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68" name="Picture 332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552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3"/>
              </w:rPr>
              <w:t xml:space="preserve"> </w:t>
            </w:r>
          </w:p>
          <w:p w:rsidR="00E94A7A" w:rsidRDefault="00E62EE4">
            <w:pPr>
              <w:spacing w:after="227"/>
              <w:ind w:left="329" w:firstLine="0"/>
              <w:jc w:val="left"/>
            </w:pPr>
            <w:r>
              <w:rPr>
                <w:i/>
              </w:rPr>
              <w:t xml:space="preserve">c </w:t>
            </w:r>
            <w:r>
              <w:rPr>
                <w:rFonts w:ascii="Segoe UI Symbol" w:eastAsia="Segoe UI Symbol" w:hAnsi="Segoe UI Symbol" w:cs="Segoe UI Symbol"/>
              </w:rPr>
              <w:t>=</w:t>
            </w:r>
            <w:r>
              <w:t xml:space="preserve"> </w:t>
            </w:r>
            <w:r>
              <w:rPr>
                <w:i/>
              </w:rPr>
              <w:t>a</w:t>
            </w:r>
            <w:r>
              <w:rPr>
                <w:sz w:val="21"/>
                <w:vertAlign w:val="superscript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</w:rPr>
              <w:t>+</w:t>
            </w:r>
            <w:r>
              <w:t xml:space="preserve"> </w:t>
            </w:r>
            <w:r>
              <w:rPr>
                <w:i/>
              </w:rPr>
              <w:t>b</w:t>
            </w:r>
            <w:r>
              <w:rPr>
                <w:sz w:val="21"/>
                <w:vertAlign w:val="superscript"/>
              </w:rPr>
              <w:t xml:space="preserve">2 </w:t>
            </w:r>
            <w:r>
              <w:t xml:space="preserve">, </w:t>
            </w:r>
          </w:p>
          <w:p w:rsidR="00E94A7A" w:rsidRDefault="00E62EE4">
            <w:pPr>
              <w:spacing w:after="0"/>
              <w:ind w:left="329" w:right="117" w:firstLine="0"/>
              <w:jc w:val="left"/>
            </w:pPr>
            <w:r>
              <w:t xml:space="preserve">význam a využitie Pytagorovej 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4A7A" w:rsidRDefault="00E62EE4">
            <w:pPr>
              <w:spacing w:after="3043"/>
              <w:ind w:left="-461" w:right="-187" w:firstLine="0"/>
              <w:jc w:val="left"/>
            </w:pPr>
            <w:r>
              <w:t xml:space="preserve">pravý uhol, odvesny, </w:t>
            </w:r>
          </w:p>
          <w:p w:rsidR="00E94A7A" w:rsidRDefault="00E62EE4">
            <w:pPr>
              <w:spacing w:after="0"/>
              <w:ind w:left="0" w:firstLine="0"/>
              <w:jc w:val="left"/>
            </w:pPr>
            <w:r>
              <w:rPr>
                <w:i/>
                <w:sz w:val="23"/>
              </w:rPr>
              <w:t>c</w:t>
            </w:r>
            <w:r>
              <w:rPr>
                <w:sz w:val="20"/>
                <w:vertAlign w:val="superscript"/>
              </w:rPr>
              <w:t xml:space="preserve">2  </w:t>
            </w:r>
            <w:r>
              <w:rPr>
                <w:rFonts w:ascii="Segoe UI Symbol" w:eastAsia="Segoe UI Symbol" w:hAnsi="Segoe UI Symbol" w:cs="Segoe UI Symbol"/>
                <w:sz w:val="23"/>
              </w:rPr>
              <w:t>−</w:t>
            </w:r>
            <w:r>
              <w:rPr>
                <w:sz w:val="23"/>
              </w:rPr>
              <w:t xml:space="preserve"> </w:t>
            </w:r>
            <w:r>
              <w:rPr>
                <w:i/>
                <w:sz w:val="23"/>
              </w:rPr>
              <w:t>b</w:t>
            </w:r>
            <w:r>
              <w:rPr>
                <w:sz w:val="20"/>
                <w:vertAlign w:val="superscript"/>
              </w:rPr>
              <w:t xml:space="preserve">2 </w:t>
            </w:r>
            <w:r>
              <w:rPr>
                <w:sz w:val="23"/>
              </w:rPr>
              <w:t xml:space="preserve">, </w:t>
            </w:r>
            <w:r>
              <w:rPr>
                <w:i/>
                <w:sz w:val="23"/>
              </w:rPr>
              <w:t xml:space="preserve">b </w:t>
            </w:r>
            <w:r>
              <w:rPr>
                <w:rFonts w:ascii="Segoe UI Symbol" w:eastAsia="Segoe UI Symbol" w:hAnsi="Segoe UI Symbol" w:cs="Segoe UI Symbol"/>
                <w:sz w:val="23"/>
              </w:rPr>
              <w:t>=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rPr>
                <w:i/>
                <w:sz w:val="23"/>
              </w:rPr>
              <w:t>c</w:t>
            </w:r>
            <w:r>
              <w:rPr>
                <w:sz w:val="13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sz w:val="23"/>
              </w:rPr>
              <w:t>−</w:t>
            </w:r>
            <w:r>
              <w:rPr>
                <w:sz w:val="23"/>
              </w:rPr>
              <w:t xml:space="preserve"> </w:t>
            </w:r>
            <w:r>
              <w:rPr>
                <w:i/>
                <w:sz w:val="23"/>
              </w:rPr>
              <w:t>a</w:t>
            </w:r>
            <w:r>
              <w:rPr>
                <w:sz w:val="13"/>
              </w:rPr>
              <w:t xml:space="preserve">2  </w:t>
            </w:r>
            <w:r>
              <w:t xml:space="preserve">, </w:t>
            </w:r>
          </w:p>
        </w:tc>
      </w:tr>
      <w:tr w:rsidR="00E94A7A">
        <w:trPr>
          <w:trHeight w:val="388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68"/>
              <w:ind w:left="0" w:right="60" w:firstLine="0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383792" cy="158496"/>
                  <wp:effectExtent l="0" t="0" r="0" b="0"/>
                  <wp:docPr id="33269" name="Picture 33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69" name="Picture 332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792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), podobne aj </w:t>
            </w:r>
          </w:p>
          <w:p w:rsidR="00E94A7A" w:rsidRDefault="00E62EE4">
            <w:pPr>
              <w:spacing w:after="52" w:line="337" w:lineRule="auto"/>
              <w:ind w:left="451" w:firstLine="0"/>
              <w:jc w:val="left"/>
            </w:pPr>
            <w:r>
              <w:t xml:space="preserve">pri </w:t>
            </w:r>
            <w:r>
              <w:tab/>
              <w:t xml:space="preserve">inom </w:t>
            </w:r>
            <w:r>
              <w:tab/>
              <w:t xml:space="preserve">označení </w:t>
            </w:r>
            <w:r>
              <w:tab/>
              <w:t xml:space="preserve">strán trojuholníka, </w:t>
            </w:r>
          </w:p>
          <w:p w:rsidR="00E94A7A" w:rsidRDefault="00E62EE4">
            <w:pPr>
              <w:numPr>
                <w:ilvl w:val="0"/>
                <w:numId w:val="23"/>
              </w:numPr>
              <w:spacing w:after="73" w:line="265" w:lineRule="auto"/>
              <w:ind w:right="344" w:hanging="228"/>
              <w:jc w:val="left"/>
            </w:pPr>
            <w:r>
              <w:t xml:space="preserve">vypočítať dĺžku tretej strany pravouhlého trojuholníka, ak sú známe dĺžky jeho dvoch zvyšných strán, </w:t>
            </w:r>
          </w:p>
          <w:p w:rsidR="00E94A7A" w:rsidRDefault="00E62EE4">
            <w:pPr>
              <w:numPr>
                <w:ilvl w:val="0"/>
                <w:numId w:val="23"/>
              </w:numPr>
              <w:spacing w:after="0" w:line="264" w:lineRule="auto"/>
              <w:ind w:right="344" w:hanging="228"/>
              <w:jc w:val="left"/>
            </w:pPr>
            <w:r>
              <w:t xml:space="preserve">samostatne použiť Pytagorovu vetu na riešenie kontextových úloh z reálneho praktického života. </w:t>
            </w:r>
          </w:p>
          <w:p w:rsidR="00E94A7A" w:rsidRDefault="00E62EE4">
            <w:pPr>
              <w:spacing w:after="0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79"/>
              <w:ind w:left="221" w:firstLine="0"/>
              <w:jc w:val="left"/>
            </w:pPr>
            <w:r>
              <w:t xml:space="preserve">vety vyjadrenie </w:t>
            </w:r>
          </w:p>
          <w:p w:rsidR="00E94A7A" w:rsidRDefault="00E62EE4">
            <w:pPr>
              <w:spacing w:after="0" w:line="329" w:lineRule="auto"/>
              <w:ind w:left="221" w:right="1873" w:firstLine="0"/>
              <w:jc w:val="left"/>
            </w:pPr>
            <w:r>
              <w:t xml:space="preserve">neznámej zo vzorca </w:t>
            </w:r>
          </w:p>
          <w:p w:rsidR="00E94A7A" w:rsidRDefault="00E62EE4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94A7A" w:rsidRDefault="00E62EE4">
      <w:pPr>
        <w:spacing w:after="275"/>
        <w:ind w:lef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E94A7A" w:rsidRDefault="00E62EE4">
      <w:pPr>
        <w:pStyle w:val="Nadpis2"/>
        <w:spacing w:after="0"/>
        <w:ind w:left="-5"/>
      </w:pPr>
      <w:r>
        <w:t xml:space="preserve">Ihlan, valec, kužeľ, guľa, ich objem a povrch </w:t>
      </w:r>
    </w:p>
    <w:tbl>
      <w:tblPr>
        <w:tblStyle w:val="TableGrid"/>
        <w:tblW w:w="9064" w:type="dxa"/>
        <w:tblInd w:w="5" w:type="dxa"/>
        <w:tblCellMar>
          <w:top w:w="58" w:type="dxa"/>
          <w:left w:w="110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E94A7A">
        <w:trPr>
          <w:trHeight w:val="52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right="6" w:firstLine="0"/>
              <w:jc w:val="center"/>
            </w:pPr>
            <w:r>
              <w:rPr>
                <w:b/>
              </w:rPr>
              <w:t>Výkonový štandard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right="12" w:firstLine="0"/>
              <w:jc w:val="center"/>
            </w:pPr>
            <w:r>
              <w:rPr>
                <w:b/>
                <w:sz w:val="22"/>
              </w:rPr>
              <w:t xml:space="preserve">Obsahový štandard </w:t>
            </w:r>
          </w:p>
        </w:tc>
      </w:tr>
      <w:tr w:rsidR="00E94A7A">
        <w:trPr>
          <w:trHeight w:val="564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119" w:line="278" w:lineRule="auto"/>
              <w:ind w:left="108" w:firstLine="0"/>
              <w:jc w:val="left"/>
            </w:pPr>
            <w:r>
              <w:rPr>
                <w:b/>
              </w:rPr>
              <w:lastRenderedPageBreak/>
              <w:t xml:space="preserve">Žiak na konci 9. ročníka základnej školy vie / dokáže: </w:t>
            </w:r>
          </w:p>
          <w:p w:rsidR="00E94A7A" w:rsidRDefault="00E62EE4">
            <w:pPr>
              <w:numPr>
                <w:ilvl w:val="0"/>
                <w:numId w:val="24"/>
              </w:numPr>
              <w:spacing w:after="123" w:line="278" w:lineRule="auto"/>
              <w:ind w:right="5" w:hanging="228"/>
              <w:jc w:val="left"/>
            </w:pPr>
            <w:r>
              <w:t xml:space="preserve">načrtnúť ihlan, valec a kužeľ vo voľnom rovnobežnom premietaní, </w:t>
            </w:r>
          </w:p>
          <w:p w:rsidR="00E94A7A" w:rsidRDefault="00E62EE4">
            <w:pPr>
              <w:numPr>
                <w:ilvl w:val="0"/>
                <w:numId w:val="24"/>
              </w:numPr>
              <w:spacing w:after="111" w:line="269" w:lineRule="auto"/>
              <w:ind w:right="5" w:hanging="228"/>
              <w:jc w:val="left"/>
            </w:pPr>
            <w:r>
              <w:t xml:space="preserve">opísať ihlan, valec, kužeľ a guľu a pomenovať ich základné prvky, </w:t>
            </w:r>
          </w:p>
          <w:p w:rsidR="00E94A7A" w:rsidRDefault="00E62EE4">
            <w:pPr>
              <w:numPr>
                <w:ilvl w:val="0"/>
                <w:numId w:val="24"/>
              </w:numPr>
              <w:spacing w:after="167" w:line="238" w:lineRule="auto"/>
              <w:ind w:right="5" w:hanging="228"/>
              <w:jc w:val="left"/>
            </w:pPr>
            <w:r>
              <w:t xml:space="preserve">určiť počet hrán, stien a vrcholov ihlana, </w:t>
            </w:r>
          </w:p>
          <w:p w:rsidR="00E94A7A" w:rsidRDefault="00E62EE4">
            <w:pPr>
              <w:numPr>
                <w:ilvl w:val="0"/>
                <w:numId w:val="24"/>
              </w:numPr>
              <w:spacing w:after="145"/>
              <w:ind w:right="5" w:hanging="228"/>
              <w:jc w:val="left"/>
            </w:pPr>
            <w:r>
              <w:t xml:space="preserve">zostrojiť sieť ihlana, valca a kužeľa, </w:t>
            </w:r>
          </w:p>
          <w:p w:rsidR="00E94A7A" w:rsidRDefault="00E62EE4">
            <w:pPr>
              <w:numPr>
                <w:ilvl w:val="0"/>
                <w:numId w:val="24"/>
              </w:numPr>
              <w:spacing w:after="156" w:line="250" w:lineRule="auto"/>
              <w:ind w:right="5" w:hanging="228"/>
              <w:jc w:val="left"/>
            </w:pPr>
            <w:r>
              <w:t xml:space="preserve">dosadením do vzorcov vypočítať objem a povrch ihlana, valca, kužeľa a gule, </w:t>
            </w:r>
          </w:p>
          <w:p w:rsidR="00E94A7A" w:rsidRDefault="00E62EE4">
            <w:pPr>
              <w:numPr>
                <w:ilvl w:val="0"/>
                <w:numId w:val="24"/>
              </w:numPr>
              <w:spacing w:after="0" w:line="263" w:lineRule="auto"/>
              <w:ind w:right="5" w:hanging="228"/>
              <w:jc w:val="left"/>
            </w:pPr>
            <w:r>
              <w:t xml:space="preserve">vyriešiť primerané slovné úlohy na výpočet objemu a povrchu ihlana, valca, kužeľa a gule. </w:t>
            </w:r>
          </w:p>
          <w:p w:rsidR="00E94A7A" w:rsidRDefault="00E62EE4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 w:line="348" w:lineRule="auto"/>
              <w:ind w:left="219" w:right="1993" w:firstLine="0"/>
              <w:jc w:val="left"/>
            </w:pPr>
            <w:r>
              <w:t>(rotačný) valec, (rotačný) kužeľ, guľa, guľová</w:t>
            </w:r>
            <w:r>
              <w:t xml:space="preserve"> plocha ihlan (pravidelný, trojboký, štvorboký, ...) sieť, podstava </w:t>
            </w:r>
          </w:p>
          <w:p w:rsidR="00E94A7A" w:rsidRDefault="00E62EE4">
            <w:pPr>
              <w:spacing w:after="93" w:line="358" w:lineRule="auto"/>
              <w:ind w:left="219" w:right="1464" w:firstLine="0"/>
              <w:jc w:val="left"/>
            </w:pPr>
            <w:r>
              <w:t xml:space="preserve">(horná, dolná), plášť, výška, vrchol strana kužeľa </w:t>
            </w:r>
          </w:p>
          <w:p w:rsidR="00E94A7A" w:rsidRDefault="00E62EE4">
            <w:pPr>
              <w:spacing w:after="0"/>
              <w:ind w:left="219" w:firstLine="0"/>
              <w:jc w:val="left"/>
            </w:pPr>
            <w:r>
              <w:t>stred gule, polomer a priemer gule objem, povrch</w:t>
            </w:r>
            <w:r>
              <w:rPr>
                <w:sz w:val="22"/>
              </w:rPr>
              <w:t xml:space="preserve"> </w:t>
            </w:r>
          </w:p>
        </w:tc>
      </w:tr>
    </w:tbl>
    <w:p w:rsidR="00E94A7A" w:rsidRDefault="00E62EE4">
      <w:pPr>
        <w:spacing w:after="283"/>
        <w:ind w:lef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E94A7A" w:rsidRDefault="00E62EE4">
      <w:pPr>
        <w:pStyle w:val="Nadpis2"/>
        <w:spacing w:after="0"/>
        <w:ind w:left="-5"/>
      </w:pPr>
      <w:r>
        <w:t xml:space="preserve">Riešenie lineárnych rovníc a nerovníc s jednou neznámou </w:t>
      </w:r>
    </w:p>
    <w:tbl>
      <w:tblPr>
        <w:tblStyle w:val="TableGrid"/>
        <w:tblW w:w="9064" w:type="dxa"/>
        <w:tblInd w:w="5" w:type="dxa"/>
        <w:tblCellMar>
          <w:top w:w="17" w:type="dxa"/>
          <w:left w:w="110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E94A7A">
        <w:trPr>
          <w:trHeight w:val="52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right="114" w:firstLine="0"/>
              <w:jc w:val="center"/>
            </w:pPr>
            <w:r>
              <w:rPr>
                <w:b/>
              </w:rPr>
              <w:t>Výkonový štandard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right="120" w:firstLine="0"/>
              <w:jc w:val="center"/>
            </w:pPr>
            <w:r>
              <w:rPr>
                <w:b/>
                <w:sz w:val="22"/>
              </w:rPr>
              <w:t xml:space="preserve">Obsahový štandard </w:t>
            </w:r>
          </w:p>
        </w:tc>
      </w:tr>
      <w:tr w:rsidR="00E94A7A">
        <w:trPr>
          <w:trHeight w:val="122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119" w:line="279" w:lineRule="auto"/>
              <w:ind w:left="0" w:firstLine="0"/>
              <w:jc w:val="left"/>
            </w:pPr>
            <w:r>
              <w:rPr>
                <w:b/>
              </w:rPr>
              <w:t xml:space="preserve">Žiak na konci 9. ročníka základnej školy vie / dokáže: </w:t>
            </w:r>
          </w:p>
          <w:p w:rsidR="00E94A7A" w:rsidRDefault="00E62EE4">
            <w:pPr>
              <w:spacing w:after="0"/>
              <w:ind w:left="341" w:hanging="228"/>
              <w:jc w:val="left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rozhodnúť o rovnosti (nerovnosti) dvoch číselných (algebrických)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111" w:right="1496" w:firstLine="0"/>
              <w:jc w:val="left"/>
            </w:pPr>
            <w:r>
              <w:t xml:space="preserve">rovnosť a nerovnosť dvoch algebrických výrazov lineárna </w:t>
            </w:r>
          </w:p>
        </w:tc>
      </w:tr>
      <w:tr w:rsidR="00E94A7A">
        <w:trPr>
          <w:trHeight w:val="125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145"/>
              <w:ind w:left="449" w:firstLine="0"/>
              <w:jc w:val="left"/>
            </w:pPr>
            <w:r>
              <w:lastRenderedPageBreak/>
              <w:t xml:space="preserve">výrazov, </w:t>
            </w:r>
          </w:p>
          <w:p w:rsidR="00E94A7A" w:rsidRDefault="00E62EE4">
            <w:pPr>
              <w:numPr>
                <w:ilvl w:val="0"/>
                <w:numId w:val="25"/>
              </w:numPr>
              <w:spacing w:line="238" w:lineRule="auto"/>
              <w:ind w:hanging="228"/>
              <w:jc w:val="left"/>
            </w:pPr>
            <w:r>
              <w:t xml:space="preserve">rozlíšiť zápisy rovnosti, nerovnosti, rovnice, nerovnice, </w:t>
            </w:r>
          </w:p>
          <w:p w:rsidR="00E94A7A" w:rsidRDefault="00E62EE4">
            <w:pPr>
              <w:numPr>
                <w:ilvl w:val="0"/>
                <w:numId w:val="25"/>
              </w:numPr>
              <w:spacing w:after="123" w:line="278" w:lineRule="auto"/>
              <w:ind w:hanging="228"/>
              <w:jc w:val="left"/>
            </w:pPr>
            <w:r>
              <w:t xml:space="preserve">vyriešiť jednoduchú lineárnu rovnicu s jedným výskytom neznámej, </w:t>
            </w:r>
          </w:p>
          <w:p w:rsidR="00E94A7A" w:rsidRDefault="00E62EE4">
            <w:pPr>
              <w:numPr>
                <w:ilvl w:val="0"/>
                <w:numId w:val="25"/>
              </w:numPr>
              <w:spacing w:after="0" w:line="278" w:lineRule="auto"/>
              <w:ind w:hanging="228"/>
              <w:jc w:val="left"/>
            </w:pPr>
            <w:r>
              <w:t xml:space="preserve">vyriešiť jednoduchými úpravami lineárnu rovnicu s viacnásobným </w:t>
            </w:r>
          </w:p>
          <w:p w:rsidR="00E94A7A" w:rsidRDefault="00E62EE4">
            <w:pPr>
              <w:spacing w:after="158" w:line="248" w:lineRule="auto"/>
              <w:ind w:left="449" w:firstLine="0"/>
            </w:pPr>
            <w:r>
              <w:t>výskytom neznámej (napr. 2</w:t>
            </w:r>
            <w:r>
              <w:rPr>
                <w:i/>
              </w:rPr>
              <w:t xml:space="preserve">x </w:t>
            </w:r>
            <w:r>
              <w:t>+ 3 = 3</w:t>
            </w:r>
            <w:r>
              <w:rPr>
                <w:i/>
              </w:rPr>
              <w:t xml:space="preserve">x </w:t>
            </w:r>
            <w:r>
              <w:t xml:space="preserve">– 4), </w:t>
            </w:r>
          </w:p>
          <w:p w:rsidR="00E94A7A" w:rsidRDefault="00E62EE4">
            <w:pPr>
              <w:numPr>
                <w:ilvl w:val="0"/>
                <w:numId w:val="25"/>
              </w:numPr>
              <w:spacing w:after="125" w:line="276" w:lineRule="auto"/>
              <w:ind w:hanging="228"/>
              <w:jc w:val="left"/>
            </w:pPr>
            <w:r>
              <w:t>význam skúšky správnost</w:t>
            </w:r>
            <w:r>
              <w:t xml:space="preserve">i a rozumie tomu, prečo nie je pri niektorých rovniciach nutná, </w:t>
            </w:r>
          </w:p>
          <w:p w:rsidR="00E94A7A" w:rsidRDefault="00E62EE4">
            <w:pPr>
              <w:numPr>
                <w:ilvl w:val="0"/>
                <w:numId w:val="25"/>
              </w:numPr>
              <w:spacing w:after="0" w:line="273" w:lineRule="auto"/>
              <w:ind w:hanging="228"/>
              <w:jc w:val="left"/>
            </w:pPr>
            <w:r>
              <w:t>vyriešiť jednoduché lineárne nerovnice s jedným výskytom neznámej (napr.: 2(</w:t>
            </w:r>
            <w:r>
              <w:rPr>
                <w:i/>
              </w:rPr>
              <w:t xml:space="preserve">x </w:t>
            </w:r>
            <w:r>
              <w:t xml:space="preserve">+ 8) &gt; </w:t>
            </w:r>
          </w:p>
          <w:p w:rsidR="00E94A7A" w:rsidRDefault="00E62EE4">
            <w:pPr>
              <w:spacing w:after="145"/>
              <w:ind w:left="449" w:firstLine="0"/>
              <w:jc w:val="left"/>
            </w:pPr>
            <w:r>
              <w:t xml:space="preserve">42), </w:t>
            </w:r>
          </w:p>
          <w:p w:rsidR="00E94A7A" w:rsidRDefault="00E62EE4">
            <w:pPr>
              <w:numPr>
                <w:ilvl w:val="0"/>
                <w:numId w:val="25"/>
              </w:numPr>
              <w:spacing w:after="0" w:line="275" w:lineRule="auto"/>
              <w:ind w:hanging="228"/>
              <w:jc w:val="left"/>
            </w:pPr>
            <w:r>
              <w:t xml:space="preserve">vyriešiť jednoduché rovnice s jedným výskytom neznámej v </w:t>
            </w:r>
          </w:p>
          <w:p w:rsidR="00E94A7A" w:rsidRDefault="00E62EE4">
            <w:pPr>
              <w:spacing w:after="0" w:line="216" w:lineRule="auto"/>
              <w:ind w:left="449" w:right="466" w:firstLine="2043"/>
              <w:jc w:val="left"/>
            </w:pPr>
            <w:r>
              <w:t xml:space="preserve">2 menovateli (napr.: </w:t>
            </w:r>
            <w:r>
              <w:tab/>
            </w:r>
            <w:r>
              <w:rPr>
                <w:rFonts w:ascii="Segoe UI Symbol" w:eastAsia="Segoe UI Symbol" w:hAnsi="Segoe UI Symbol" w:cs="Segoe UI Symbol"/>
              </w:rPr>
              <w:t>=</w:t>
            </w:r>
            <w:r>
              <w:t xml:space="preserve"> 4 ), </w:t>
            </w:r>
          </w:p>
          <w:p w:rsidR="00E94A7A" w:rsidRDefault="00E62EE4">
            <w:pPr>
              <w:spacing w:after="89"/>
              <w:ind w:left="922" w:firstLine="0"/>
              <w:jc w:val="center"/>
            </w:pPr>
            <w:r>
              <w:rPr>
                <w:i/>
              </w:rPr>
              <w:t xml:space="preserve">x </w:t>
            </w:r>
            <w:r>
              <w:rPr>
                <w:rFonts w:ascii="Segoe UI Symbol" w:eastAsia="Segoe UI Symbol" w:hAnsi="Segoe UI Symbol" w:cs="Segoe UI Symbol"/>
              </w:rPr>
              <w:t>+</w:t>
            </w:r>
            <w:r>
              <w:t xml:space="preserve"> 3 </w:t>
            </w:r>
          </w:p>
          <w:p w:rsidR="00E94A7A" w:rsidRDefault="00E62EE4">
            <w:pPr>
              <w:numPr>
                <w:ilvl w:val="0"/>
                <w:numId w:val="25"/>
              </w:numPr>
              <w:spacing w:after="161" w:line="245" w:lineRule="auto"/>
              <w:ind w:hanging="228"/>
              <w:jc w:val="left"/>
            </w:pPr>
            <w:r>
              <w:t xml:space="preserve">urobiť skúšku správnosti riešenia jednoduchej rovnice s neznámou v menovateli, </w:t>
            </w:r>
          </w:p>
          <w:p w:rsidR="00E94A7A" w:rsidRDefault="00E62EE4">
            <w:pPr>
              <w:numPr>
                <w:ilvl w:val="0"/>
                <w:numId w:val="25"/>
              </w:numPr>
              <w:spacing w:after="146" w:line="258" w:lineRule="auto"/>
              <w:ind w:hanging="228"/>
              <w:jc w:val="left"/>
            </w:pPr>
            <w:r>
              <w:t xml:space="preserve">určiť podmienky riešenia rovnice s neznámou v menovateli, </w:t>
            </w:r>
          </w:p>
          <w:p w:rsidR="00E94A7A" w:rsidRDefault="00E62EE4">
            <w:pPr>
              <w:numPr>
                <w:ilvl w:val="0"/>
                <w:numId w:val="25"/>
              </w:numPr>
              <w:spacing w:after="134" w:line="268" w:lineRule="auto"/>
              <w:ind w:hanging="228"/>
              <w:jc w:val="left"/>
            </w:pPr>
            <w:r>
              <w:t xml:space="preserve">vyjadriť neznámu zo vzorca (z primeraných matematických a fyzikálnych vzorcov), </w:t>
            </w:r>
          </w:p>
          <w:p w:rsidR="00E94A7A" w:rsidRDefault="00E62EE4">
            <w:pPr>
              <w:numPr>
                <w:ilvl w:val="0"/>
                <w:numId w:val="25"/>
              </w:numPr>
              <w:spacing w:after="142" w:line="261" w:lineRule="auto"/>
              <w:ind w:hanging="228"/>
              <w:jc w:val="left"/>
            </w:pPr>
            <w:r>
              <w:t>vybrať vhodnú stratégiu riešenia slo</w:t>
            </w:r>
            <w:r>
              <w:t xml:space="preserve">vnej úlohy (rovnicou, nerovnicou, tipovaním, ...), </w:t>
            </w:r>
          </w:p>
          <w:p w:rsidR="00E94A7A" w:rsidRDefault="00E62EE4">
            <w:pPr>
              <w:numPr>
                <w:ilvl w:val="0"/>
                <w:numId w:val="25"/>
              </w:numPr>
              <w:spacing w:after="145" w:line="258" w:lineRule="auto"/>
              <w:ind w:hanging="228"/>
              <w:jc w:val="left"/>
            </w:pPr>
            <w:r>
              <w:t xml:space="preserve">vyriešiť slovné (kontextové) úlohy vedúce k lineárnej rovnici (nerovnici), </w:t>
            </w:r>
          </w:p>
          <w:p w:rsidR="00E94A7A" w:rsidRDefault="00E62EE4">
            <w:pPr>
              <w:numPr>
                <w:ilvl w:val="0"/>
                <w:numId w:val="25"/>
              </w:numPr>
              <w:spacing w:after="0" w:line="256" w:lineRule="auto"/>
              <w:ind w:hanging="228"/>
              <w:jc w:val="left"/>
            </w:pPr>
            <w:r>
              <w:t xml:space="preserve">overiť správnosť riešenia slovnej úlohy. </w:t>
            </w:r>
          </w:p>
          <w:p w:rsidR="00E94A7A" w:rsidRDefault="00E62EE4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2" w:line="378" w:lineRule="auto"/>
              <w:ind w:left="219" w:right="1357" w:firstLine="0"/>
              <w:jc w:val="left"/>
            </w:pPr>
            <w:r>
              <w:t xml:space="preserve">rovnica s jednou neznámou </w:t>
            </w:r>
          </w:p>
          <w:p w:rsidR="00E94A7A" w:rsidRDefault="00E62EE4">
            <w:pPr>
              <w:spacing w:after="0" w:line="336" w:lineRule="auto"/>
              <w:ind w:left="219" w:firstLine="0"/>
              <w:jc w:val="left"/>
            </w:pPr>
            <w:r>
              <w:t xml:space="preserve">lineárna nerovnica s jednou neznámou </w:t>
            </w:r>
            <w:r>
              <w:t xml:space="preserve">ľavá a pravá strana rovnice </w:t>
            </w:r>
          </w:p>
          <w:p w:rsidR="00E94A7A" w:rsidRDefault="00E62EE4">
            <w:pPr>
              <w:spacing w:after="120" w:line="238" w:lineRule="auto"/>
              <w:ind w:left="219" w:right="303" w:firstLine="0"/>
              <w:jc w:val="left"/>
            </w:pPr>
            <w:r>
              <w:t xml:space="preserve">(nerovnice), riešenie (koreň) rovnice a nerovnice </w:t>
            </w:r>
          </w:p>
          <w:p w:rsidR="00E94A7A" w:rsidRDefault="00E62EE4">
            <w:pPr>
              <w:spacing w:after="68" w:line="323" w:lineRule="auto"/>
              <w:ind w:left="219" w:right="806" w:firstLine="0"/>
              <w:jc w:val="left"/>
            </w:pPr>
            <w:r>
              <w:t xml:space="preserve">znamienka rovnosti (nerovnosti), znaky nerovnosti, ostré a neostré nerovnosti skúška správnosti výraz, lomený výraz, výraz s neznámou v menovateli rovnica s jednou neznámou </w:t>
            </w:r>
          </w:p>
          <w:p w:rsidR="00E94A7A" w:rsidRDefault="00E62EE4">
            <w:pPr>
              <w:spacing w:after="96"/>
              <w:ind w:left="219" w:firstLine="0"/>
              <w:jc w:val="left"/>
            </w:pPr>
            <w:r>
              <w:t xml:space="preserve">podmienky pre riešenie rovnice (s neznámou v menovateli), skúška správnosti </w:t>
            </w:r>
          </w:p>
          <w:p w:rsidR="00E94A7A" w:rsidRDefault="00E62EE4">
            <w:pPr>
              <w:spacing w:after="97" w:line="284" w:lineRule="auto"/>
              <w:ind w:left="219" w:right="508" w:firstLine="0"/>
              <w:jc w:val="left"/>
            </w:pPr>
            <w:r>
              <w:t xml:space="preserve">slovná (kontextová) úloha, zápis, </w:t>
            </w:r>
            <w:proofErr w:type="spellStart"/>
            <w:r>
              <w:t>matematizácia</w:t>
            </w:r>
            <w:proofErr w:type="spellEnd"/>
            <w:r>
              <w:t xml:space="preserve"> textu úlohy postup riešenia, zostavenie lineárnej rovnice (nerovnice), skúška, odpoveď </w:t>
            </w:r>
          </w:p>
          <w:p w:rsidR="00E94A7A" w:rsidRDefault="00E62EE4">
            <w:pPr>
              <w:spacing w:after="0"/>
              <w:ind w:left="219" w:firstLine="0"/>
              <w:jc w:val="left"/>
            </w:pPr>
            <w:r>
              <w:t>vyjadrenie neznámej zo vzorca</w:t>
            </w:r>
            <w:r>
              <w:rPr>
                <w:sz w:val="22"/>
              </w:rPr>
              <w:t xml:space="preserve"> </w:t>
            </w:r>
          </w:p>
        </w:tc>
      </w:tr>
    </w:tbl>
    <w:p w:rsidR="00E94A7A" w:rsidRDefault="00E62EE4">
      <w:pPr>
        <w:spacing w:after="267"/>
        <w:ind w:lef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E94A7A" w:rsidRDefault="00E62EE4">
      <w:pPr>
        <w:pStyle w:val="Nadpis2"/>
        <w:ind w:left="-5"/>
      </w:pPr>
      <w:r>
        <w:lastRenderedPageBreak/>
        <w:t>Podobnosť</w:t>
      </w:r>
      <w:r>
        <w:t xml:space="preserve"> trojuholníkov </w:t>
      </w:r>
    </w:p>
    <w:tbl>
      <w:tblPr>
        <w:tblStyle w:val="TableGrid"/>
        <w:tblW w:w="9064" w:type="dxa"/>
        <w:tblInd w:w="5" w:type="dxa"/>
        <w:tblCellMar>
          <w:top w:w="61" w:type="dxa"/>
          <w:left w:w="110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3560"/>
        <w:gridCol w:w="5504"/>
      </w:tblGrid>
      <w:tr w:rsidR="00E94A7A">
        <w:trPr>
          <w:trHeight w:val="528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right="29" w:firstLine="0"/>
              <w:jc w:val="center"/>
            </w:pPr>
            <w:r>
              <w:rPr>
                <w:b/>
              </w:rPr>
              <w:t>Výkonový štandard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right="25" w:firstLine="0"/>
              <w:jc w:val="center"/>
            </w:pPr>
            <w:r>
              <w:rPr>
                <w:b/>
                <w:sz w:val="22"/>
              </w:rPr>
              <w:t xml:space="preserve">Obsahový štandard </w:t>
            </w:r>
          </w:p>
        </w:tc>
      </w:tr>
      <w:tr w:rsidR="00E94A7A">
        <w:trPr>
          <w:trHeight w:val="8406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118" w:line="280" w:lineRule="auto"/>
              <w:ind w:left="108" w:firstLine="0"/>
              <w:jc w:val="left"/>
            </w:pPr>
            <w:r>
              <w:rPr>
                <w:b/>
              </w:rPr>
              <w:t xml:space="preserve">Žiak na konci 9. ročníka základnej školy vie / dokáže: </w:t>
            </w:r>
          </w:p>
          <w:p w:rsidR="00E94A7A" w:rsidRDefault="00E62EE4">
            <w:pPr>
              <w:numPr>
                <w:ilvl w:val="0"/>
                <w:numId w:val="26"/>
              </w:numPr>
              <w:spacing w:after="123" w:line="277" w:lineRule="auto"/>
              <w:ind w:hanging="228"/>
              <w:jc w:val="left"/>
            </w:pPr>
            <w:r>
              <w:t xml:space="preserve">vysvetliť podstatu podobnosti dvoch geometrických útvarov, </w:t>
            </w:r>
          </w:p>
          <w:p w:rsidR="00E94A7A" w:rsidRDefault="00E62EE4">
            <w:pPr>
              <w:numPr>
                <w:ilvl w:val="0"/>
                <w:numId w:val="26"/>
              </w:numPr>
              <w:spacing w:after="145" w:line="258" w:lineRule="auto"/>
              <w:ind w:hanging="228"/>
              <w:jc w:val="left"/>
            </w:pPr>
            <w:r>
              <w:t xml:space="preserve">rozhodnúť o podobnosti dvojice trojuholníkov v rovine, </w:t>
            </w:r>
          </w:p>
          <w:p w:rsidR="00E94A7A" w:rsidRDefault="00E62EE4">
            <w:pPr>
              <w:numPr>
                <w:ilvl w:val="0"/>
                <w:numId w:val="26"/>
              </w:numPr>
              <w:spacing w:after="121" w:line="278" w:lineRule="auto"/>
              <w:ind w:hanging="228"/>
              <w:jc w:val="left"/>
            </w:pPr>
            <w:r>
              <w:t xml:space="preserve">vypočítať pomer podobnosti dvoch podobných trojuholníkov, </w:t>
            </w:r>
          </w:p>
          <w:p w:rsidR="00E94A7A" w:rsidRDefault="00E62EE4">
            <w:pPr>
              <w:numPr>
                <w:ilvl w:val="0"/>
                <w:numId w:val="26"/>
              </w:numPr>
              <w:spacing w:after="46" w:line="238" w:lineRule="auto"/>
              <w:ind w:hanging="228"/>
              <w:jc w:val="left"/>
            </w:pPr>
            <w:r>
              <w:t xml:space="preserve">na základe viet o podobnosti </w:t>
            </w:r>
          </w:p>
          <w:p w:rsidR="00E94A7A" w:rsidRDefault="00E62EE4">
            <w:pPr>
              <w:spacing w:after="145" w:line="257" w:lineRule="auto"/>
              <w:ind w:left="449" w:right="725" w:firstLine="0"/>
            </w:pPr>
            <w:r>
              <w:t xml:space="preserve">trojuholníkov vyriešiť primerané výpočtové a konštrukčné úlohy, </w:t>
            </w:r>
          </w:p>
          <w:p w:rsidR="00E94A7A" w:rsidRDefault="00E62EE4">
            <w:pPr>
              <w:numPr>
                <w:ilvl w:val="0"/>
                <w:numId w:val="26"/>
              </w:numPr>
              <w:spacing w:after="31" w:line="252" w:lineRule="auto"/>
              <w:ind w:hanging="228"/>
              <w:jc w:val="left"/>
            </w:pPr>
            <w:r>
              <w:t xml:space="preserve">využiť vlastnosti podobnosti trojuholníkov pri riešení praktických úloh zo života pri meraní </w:t>
            </w:r>
          </w:p>
          <w:p w:rsidR="00E94A7A" w:rsidRDefault="00E62EE4">
            <w:pPr>
              <w:spacing w:after="125" w:line="276" w:lineRule="auto"/>
              <w:ind w:left="449" w:firstLine="0"/>
              <w:jc w:val="left"/>
            </w:pPr>
            <w:r>
              <w:t>(odhadov</w:t>
            </w:r>
            <w:r>
              <w:t xml:space="preserve">aní) vzdialeností a výšok, </w:t>
            </w:r>
          </w:p>
          <w:p w:rsidR="00E94A7A" w:rsidRDefault="00E62EE4">
            <w:pPr>
              <w:numPr>
                <w:ilvl w:val="0"/>
                <w:numId w:val="26"/>
              </w:numPr>
              <w:spacing w:after="0" w:line="251" w:lineRule="auto"/>
              <w:ind w:hanging="228"/>
              <w:jc w:val="left"/>
            </w:pPr>
            <w:r>
              <w:t xml:space="preserve">určiť skutočnú vzdialenosť (mierka mapy) a skutočné rozmery predmetov (mierka plánu). </w:t>
            </w:r>
          </w:p>
          <w:p w:rsidR="00E94A7A" w:rsidRDefault="00E62EE4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 w:line="348" w:lineRule="auto"/>
              <w:ind w:left="221" w:right="3629" w:firstLine="0"/>
              <w:jc w:val="left"/>
            </w:pPr>
            <w:r>
              <w:t xml:space="preserve">geometrické útvary v rovine zhodnosť geometrických útvarov </w:t>
            </w:r>
          </w:p>
          <w:p w:rsidR="00E94A7A" w:rsidRDefault="00E62EE4">
            <w:pPr>
              <w:spacing w:after="0" w:line="349" w:lineRule="auto"/>
              <w:ind w:left="221" w:right="1425" w:firstLine="0"/>
              <w:jc w:val="left"/>
            </w:pPr>
            <w:r>
              <w:t>podobnosť geometrických útvarov, podstata podobnosti pomer podobnosti dvoch geometrických útvarov podobnosť trojuholníkov vety o podobnosti trojuholníkov (</w:t>
            </w:r>
            <w:proofErr w:type="spellStart"/>
            <w:r>
              <w:t>sss</w:t>
            </w:r>
            <w:proofErr w:type="spellEnd"/>
            <w:r>
              <w:t xml:space="preserve">, </w:t>
            </w:r>
            <w:proofErr w:type="spellStart"/>
            <w:r>
              <w:t>sus</w:t>
            </w:r>
            <w:proofErr w:type="spellEnd"/>
            <w:r>
              <w:t xml:space="preserve">, </w:t>
            </w:r>
            <w:proofErr w:type="spellStart"/>
            <w:r>
              <w:t>uu</w:t>
            </w:r>
            <w:proofErr w:type="spellEnd"/>
            <w:r>
              <w:t xml:space="preserve">) podobnosť trojuholníkov v praxi </w:t>
            </w:r>
          </w:p>
          <w:p w:rsidR="00E94A7A" w:rsidRDefault="00E62EE4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94A7A" w:rsidRDefault="00E62EE4">
      <w:pPr>
        <w:spacing w:after="262"/>
        <w:ind w:lef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E94A7A" w:rsidRDefault="00E62EE4">
      <w:pPr>
        <w:pStyle w:val="Nadpis2"/>
        <w:spacing w:after="0"/>
        <w:ind w:left="-5"/>
      </w:pPr>
      <w:r>
        <w:t xml:space="preserve">Štatistika </w:t>
      </w:r>
    </w:p>
    <w:tbl>
      <w:tblPr>
        <w:tblStyle w:val="TableGrid"/>
        <w:tblW w:w="9064" w:type="dxa"/>
        <w:tblInd w:w="5" w:type="dxa"/>
        <w:tblCellMar>
          <w:top w:w="60" w:type="dxa"/>
          <w:left w:w="110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E94A7A">
        <w:trPr>
          <w:trHeight w:val="52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right="145" w:firstLine="0"/>
              <w:jc w:val="center"/>
            </w:pPr>
            <w:r>
              <w:rPr>
                <w:b/>
              </w:rPr>
              <w:t>Výkonový štandard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right="151" w:firstLine="0"/>
              <w:jc w:val="center"/>
            </w:pPr>
            <w:r>
              <w:rPr>
                <w:b/>
                <w:sz w:val="22"/>
              </w:rPr>
              <w:t xml:space="preserve">Obsahový štandard </w:t>
            </w:r>
          </w:p>
        </w:tc>
      </w:tr>
      <w:tr w:rsidR="00E94A7A">
        <w:trPr>
          <w:trHeight w:val="312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121" w:line="276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Žiak na konci 9. ročníka základnej školy vie / dokáže: </w:t>
            </w:r>
          </w:p>
          <w:p w:rsidR="00E94A7A" w:rsidRDefault="00E62EE4">
            <w:pPr>
              <w:numPr>
                <w:ilvl w:val="0"/>
                <w:numId w:val="27"/>
              </w:numPr>
              <w:spacing w:after="169" w:line="238" w:lineRule="auto"/>
              <w:ind w:hanging="228"/>
              <w:jc w:val="left"/>
            </w:pPr>
            <w:r>
              <w:t xml:space="preserve">zrealizovať primeraný štatistický prieskum, </w:t>
            </w:r>
          </w:p>
          <w:p w:rsidR="00E94A7A" w:rsidRDefault="00E62EE4">
            <w:pPr>
              <w:numPr>
                <w:ilvl w:val="0"/>
                <w:numId w:val="27"/>
              </w:numPr>
              <w:spacing w:after="151" w:line="253" w:lineRule="auto"/>
              <w:ind w:hanging="228"/>
              <w:jc w:val="left"/>
            </w:pPr>
            <w:r>
              <w:t xml:space="preserve">pripraviť a spracovať jednoduchý vlastný projekt zameraný na štatistický prieskum určitej udalosti s vyjadrením početnosti určitého javu, </w:t>
            </w:r>
          </w:p>
          <w:p w:rsidR="00E94A7A" w:rsidRDefault="00E62EE4">
            <w:pPr>
              <w:numPr>
                <w:ilvl w:val="0"/>
                <w:numId w:val="27"/>
              </w:numPr>
              <w:spacing w:after="0"/>
              <w:ind w:hanging="228"/>
              <w:jc w:val="left"/>
            </w:pPr>
            <w:r>
              <w:t xml:space="preserve">vyriešiť primerané úlohy zo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93" w:line="253" w:lineRule="auto"/>
              <w:ind w:left="111" w:right="463" w:firstLine="0"/>
              <w:jc w:val="left"/>
            </w:pPr>
            <w:r>
              <w:t xml:space="preserve">štatistický prieskum, štatistický súbor, rozsah štatistického súboru, štatistický znak, triedenie </w:t>
            </w:r>
          </w:p>
          <w:p w:rsidR="00E94A7A" w:rsidRDefault="00E62EE4">
            <w:pPr>
              <w:spacing w:after="95" w:line="278" w:lineRule="auto"/>
              <w:ind w:left="111" w:firstLine="0"/>
              <w:jc w:val="left"/>
            </w:pPr>
            <w:r>
              <w:t xml:space="preserve">absolútna početnosť, početnosť a relatívna početnosť javu </w:t>
            </w:r>
          </w:p>
          <w:p w:rsidR="00E94A7A" w:rsidRDefault="00E62EE4">
            <w:pPr>
              <w:spacing w:after="138" w:line="253" w:lineRule="auto"/>
              <w:ind w:left="111" w:right="974" w:firstLine="0"/>
              <w:jc w:val="left"/>
            </w:pPr>
            <w:r>
              <w:t xml:space="preserve">tabuľka, graf – diagram, prechod od jedného typu znázornenia k inému </w:t>
            </w:r>
          </w:p>
          <w:p w:rsidR="00E94A7A" w:rsidRDefault="00E62EE4">
            <w:pPr>
              <w:spacing w:after="0"/>
              <w:ind w:left="111" w:right="793" w:firstLine="0"/>
              <w:jc w:val="left"/>
            </w:pPr>
            <w:r>
              <w:t xml:space="preserve">hodnoty – údaje, ich znázornenie a interpretácia využitie IKT v </w:t>
            </w:r>
          </w:p>
        </w:tc>
      </w:tr>
      <w:tr w:rsidR="00E94A7A">
        <w:trPr>
          <w:trHeight w:val="336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141" w:line="261" w:lineRule="auto"/>
              <w:ind w:left="449" w:firstLine="0"/>
              <w:jc w:val="left"/>
            </w:pPr>
            <w:r>
              <w:t xml:space="preserve">štatistiky s využitím výpočtu aritmetického priemeru, </w:t>
            </w:r>
          </w:p>
          <w:p w:rsidR="00E94A7A" w:rsidRDefault="00E62EE4">
            <w:pPr>
              <w:numPr>
                <w:ilvl w:val="0"/>
                <w:numId w:val="28"/>
              </w:numPr>
              <w:spacing w:after="135" w:line="266" w:lineRule="auto"/>
              <w:ind w:right="60" w:hanging="228"/>
              <w:jc w:val="left"/>
            </w:pPr>
            <w:r>
              <w:t xml:space="preserve">spracovať získané hodnoty – údaje z vlastného štatistického prieskumu do tabuľky, </w:t>
            </w:r>
          </w:p>
          <w:p w:rsidR="00E94A7A" w:rsidRDefault="00E62EE4">
            <w:pPr>
              <w:numPr>
                <w:ilvl w:val="0"/>
                <w:numId w:val="28"/>
              </w:numPr>
              <w:spacing w:after="145"/>
              <w:ind w:right="60" w:hanging="228"/>
              <w:jc w:val="left"/>
            </w:pPr>
            <w:r>
              <w:t xml:space="preserve">interpretovať údaje z tabuľky, </w:t>
            </w:r>
          </w:p>
          <w:p w:rsidR="00E94A7A" w:rsidRDefault="00E62EE4">
            <w:pPr>
              <w:numPr>
                <w:ilvl w:val="0"/>
                <w:numId w:val="28"/>
              </w:numPr>
              <w:spacing w:after="0" w:line="269" w:lineRule="auto"/>
              <w:ind w:right="60" w:hanging="228"/>
              <w:jc w:val="left"/>
            </w:pPr>
            <w:r>
              <w:t xml:space="preserve">prostredníctvom viacerých druhov diagramov – grafov znázorniť hodnoty – údaje. </w:t>
            </w:r>
          </w:p>
          <w:p w:rsidR="00E94A7A" w:rsidRDefault="00E62EE4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219" w:firstLine="0"/>
              <w:jc w:val="left"/>
            </w:pPr>
            <w:r>
              <w:t>štatistike, prieskum</w:t>
            </w:r>
            <w:r>
              <w:rPr>
                <w:sz w:val="22"/>
              </w:rPr>
              <w:t xml:space="preserve"> </w:t>
            </w:r>
          </w:p>
        </w:tc>
      </w:tr>
    </w:tbl>
    <w:p w:rsidR="00E94A7A" w:rsidRDefault="00E62EE4">
      <w:pPr>
        <w:spacing w:after="264"/>
        <w:ind w:lef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E94A7A" w:rsidRDefault="00E62EE4">
      <w:pPr>
        <w:pStyle w:val="Nadpis2"/>
        <w:spacing w:after="0"/>
        <w:ind w:left="-5"/>
      </w:pPr>
      <w:r>
        <w:t xml:space="preserve">Grafické znázorňovanie závislostí </w:t>
      </w:r>
    </w:p>
    <w:tbl>
      <w:tblPr>
        <w:tblStyle w:val="TableGrid"/>
        <w:tblW w:w="9064" w:type="dxa"/>
        <w:tblInd w:w="5" w:type="dxa"/>
        <w:tblCellMar>
          <w:top w:w="61" w:type="dxa"/>
          <w:left w:w="218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E94A7A">
        <w:trPr>
          <w:trHeight w:val="52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right="114" w:firstLine="0"/>
              <w:jc w:val="center"/>
            </w:pPr>
            <w:r>
              <w:rPr>
                <w:b/>
              </w:rPr>
              <w:t>Výkonový štandard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right="120" w:firstLine="0"/>
              <w:jc w:val="center"/>
            </w:pPr>
            <w:r>
              <w:rPr>
                <w:b/>
                <w:sz w:val="22"/>
              </w:rPr>
              <w:t xml:space="preserve">Obsahový štandard </w:t>
            </w:r>
          </w:p>
        </w:tc>
      </w:tr>
      <w:tr w:rsidR="00E94A7A">
        <w:trPr>
          <w:trHeight w:val="738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138" w:line="263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Žiak na konci 9. ročníka základnej školy vie / dokáže: </w:t>
            </w:r>
          </w:p>
          <w:p w:rsidR="00E94A7A" w:rsidRDefault="00E62EE4">
            <w:pPr>
              <w:numPr>
                <w:ilvl w:val="0"/>
                <w:numId w:val="29"/>
              </w:numPr>
              <w:spacing w:after="124" w:line="277" w:lineRule="auto"/>
              <w:ind w:right="104" w:hanging="228"/>
              <w:jc w:val="left"/>
            </w:pPr>
            <w:r>
              <w:t xml:space="preserve">opísať a zostrojiť pravouhlý súradnicový systém, </w:t>
            </w:r>
          </w:p>
          <w:p w:rsidR="00E94A7A" w:rsidRDefault="00E62EE4">
            <w:pPr>
              <w:numPr>
                <w:ilvl w:val="0"/>
                <w:numId w:val="29"/>
              </w:numPr>
              <w:spacing w:after="151" w:line="253" w:lineRule="auto"/>
              <w:ind w:right="104" w:hanging="228"/>
              <w:jc w:val="left"/>
            </w:pPr>
            <w:r>
              <w:t xml:space="preserve">zobraziť bod (úsečku, trojuholník, atď.) v pravouhlom súradnicovom systéme (napr. </w:t>
            </w:r>
            <w:r>
              <w:rPr>
                <w:i/>
              </w:rPr>
              <w:t>A</w:t>
            </w:r>
            <w:r>
              <w:t xml:space="preserve">[3 ; 2]; úsečka </w:t>
            </w:r>
            <w:r>
              <w:rPr>
                <w:i/>
              </w:rPr>
              <w:t>XY</w:t>
            </w:r>
            <w:r>
              <w:t xml:space="preserve">, ak </w:t>
            </w:r>
            <w:r>
              <w:rPr>
                <w:i/>
              </w:rPr>
              <w:t>X</w:t>
            </w:r>
            <w:r>
              <w:t xml:space="preserve">[2 ; –4] a </w:t>
            </w:r>
            <w:r>
              <w:rPr>
                <w:i/>
              </w:rPr>
              <w:t>Y</w:t>
            </w:r>
            <w:r>
              <w:t xml:space="preserve">[–3 ; 3], atď.), </w:t>
            </w:r>
          </w:p>
          <w:p w:rsidR="00E94A7A" w:rsidRDefault="00E62EE4">
            <w:pPr>
              <w:numPr>
                <w:ilvl w:val="0"/>
                <w:numId w:val="29"/>
              </w:numPr>
              <w:spacing w:after="146" w:line="258" w:lineRule="auto"/>
              <w:ind w:right="104" w:hanging="228"/>
              <w:jc w:val="left"/>
            </w:pPr>
            <w:r>
              <w:t xml:space="preserve">zostrojiť graf priamej úmernosti a lineárnej závislosti podľa údajov </w:t>
            </w:r>
            <w:r>
              <w:t xml:space="preserve">z tabuľky, </w:t>
            </w:r>
          </w:p>
          <w:p w:rsidR="00E94A7A" w:rsidRDefault="00E62EE4">
            <w:pPr>
              <w:numPr>
                <w:ilvl w:val="0"/>
                <w:numId w:val="29"/>
              </w:numPr>
              <w:spacing w:after="152" w:line="253" w:lineRule="auto"/>
              <w:ind w:right="104" w:hanging="228"/>
              <w:jc w:val="left"/>
            </w:pPr>
            <w:r>
              <w:t xml:space="preserve">určiť k danej prvej súradnici druhú súradnicu bodu, ktorý leží na danom grafe, </w:t>
            </w:r>
          </w:p>
          <w:p w:rsidR="00E94A7A" w:rsidRDefault="00E62EE4">
            <w:pPr>
              <w:numPr>
                <w:ilvl w:val="0"/>
                <w:numId w:val="29"/>
              </w:numPr>
              <w:spacing w:after="123" w:line="278" w:lineRule="auto"/>
              <w:ind w:right="104" w:hanging="228"/>
              <w:jc w:val="left"/>
            </w:pPr>
            <w:r>
              <w:t xml:space="preserve">prečítať údaje z grafu priamej a nepriamej úmernosti a použiť ich pri výpočte, </w:t>
            </w:r>
          </w:p>
          <w:p w:rsidR="00E94A7A" w:rsidRDefault="00E62EE4">
            <w:pPr>
              <w:numPr>
                <w:ilvl w:val="0"/>
                <w:numId w:val="29"/>
              </w:numPr>
              <w:spacing w:after="0"/>
              <w:ind w:right="104" w:hanging="228"/>
              <w:jc w:val="left"/>
            </w:pPr>
            <w:r>
              <w:t xml:space="preserve">vyriešiť slovné úlohy na využitie grafov priamej a nepriamej úmernosti.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111" w:right="713" w:firstLine="0"/>
              <w:jc w:val="left"/>
            </w:pPr>
            <w:r>
              <w:t>pravouhlý systém súradníc, sústava súradníc v rovine súradnicové osi, priesečník súradnicových osí súradnice bodu graf, hodnota hodnoty v tabuľke, najmenšia hodnota, nulová hodnota, najväčšia hodnota závislosť dvoch hodnôt, nezávislá a závislá premenná gra</w:t>
            </w:r>
            <w:r>
              <w:t>f priamej úmernosti, graf nepriamej úmernosti lineárna závislosť, lineárna funkcia graf lineárnej funkcie</w:t>
            </w:r>
            <w:r>
              <w:rPr>
                <w:b/>
              </w:rPr>
              <w:t xml:space="preserve"> </w:t>
            </w:r>
          </w:p>
        </w:tc>
      </w:tr>
    </w:tbl>
    <w:p w:rsidR="00E94A7A" w:rsidRDefault="00E62EE4">
      <w:pPr>
        <w:spacing w:after="219"/>
        <w:ind w:lef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E94A7A" w:rsidRDefault="00E62EE4">
      <w:pPr>
        <w:spacing w:after="221"/>
        <w:ind w:lef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E94A7A" w:rsidRDefault="00E62EE4">
      <w:pPr>
        <w:spacing w:after="0"/>
        <w:ind w:lef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E94A7A" w:rsidRDefault="00E62EE4">
      <w:pPr>
        <w:spacing w:after="357"/>
        <w:ind w:lef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E94A7A" w:rsidRDefault="00E62EE4">
      <w:pPr>
        <w:pStyle w:val="Nadpis1"/>
        <w:ind w:left="365" w:right="358"/>
      </w:pPr>
      <w:r>
        <w:t xml:space="preserve">Metódy a formy práce </w:t>
      </w:r>
    </w:p>
    <w:p w:rsidR="00E94A7A" w:rsidRDefault="00E62EE4">
      <w:pPr>
        <w:spacing w:after="2" w:line="397" w:lineRule="auto"/>
      </w:pPr>
      <w:r>
        <w:t xml:space="preserve">Pri voľbe vyučovacích metód a foriem prihliada učiteľ na usporiadanie obsahu vyučovania, vlastné činnosti a </w:t>
      </w:r>
      <w:r>
        <w:t xml:space="preserve">činnosti žiakov zacielené na dosiahnutie stanovených cieľov a kľúčových kompetencií žiakov. </w:t>
      </w:r>
    </w:p>
    <w:p w:rsidR="00E94A7A" w:rsidRDefault="00E62EE4">
      <w:pPr>
        <w:spacing w:after="0" w:line="396" w:lineRule="auto"/>
      </w:pPr>
      <w:r>
        <w:t xml:space="preserve">Voľba metód závisí od obsahu učiva, cieľov vyučovacej hodiny, vekových a iných osobitostí žiakov a materiálneho vybavenia. </w:t>
      </w:r>
    </w:p>
    <w:p w:rsidR="00E94A7A" w:rsidRDefault="00E62EE4">
      <w:pPr>
        <w:spacing w:after="162"/>
        <w:ind w:left="0" w:firstLine="0"/>
        <w:jc w:val="left"/>
      </w:pPr>
      <w:r>
        <w:t xml:space="preserve"> </w:t>
      </w:r>
    </w:p>
    <w:p w:rsidR="00E94A7A" w:rsidRDefault="00E62EE4">
      <w:pPr>
        <w:pStyle w:val="Nadpis2"/>
        <w:spacing w:after="298"/>
        <w:ind w:left="-5"/>
      </w:pPr>
      <w:r>
        <w:t xml:space="preserve">Metódy práce  </w:t>
      </w:r>
    </w:p>
    <w:p w:rsidR="00E94A7A" w:rsidRDefault="00E62EE4">
      <w:pPr>
        <w:numPr>
          <w:ilvl w:val="0"/>
          <w:numId w:val="11"/>
        </w:numPr>
        <w:spacing w:after="269"/>
        <w:ind w:hanging="360"/>
      </w:pPr>
      <w:r>
        <w:t xml:space="preserve">motivačný rozhovor </w:t>
      </w:r>
    </w:p>
    <w:p w:rsidR="00E94A7A" w:rsidRDefault="00E62EE4">
      <w:pPr>
        <w:numPr>
          <w:ilvl w:val="0"/>
          <w:numId w:val="11"/>
        </w:numPr>
        <w:spacing w:after="266"/>
        <w:ind w:hanging="360"/>
      </w:pPr>
      <w:r>
        <w:lastRenderedPageBreak/>
        <w:t>vy</w:t>
      </w:r>
      <w:r>
        <w:t xml:space="preserve">svetľovanie </w:t>
      </w:r>
    </w:p>
    <w:p w:rsidR="00E94A7A" w:rsidRDefault="00E62EE4">
      <w:pPr>
        <w:numPr>
          <w:ilvl w:val="0"/>
          <w:numId w:val="11"/>
        </w:numPr>
        <w:spacing w:after="228"/>
        <w:ind w:hanging="360"/>
      </w:pPr>
      <w:r>
        <w:t xml:space="preserve">precvičovanie </w:t>
      </w:r>
    </w:p>
    <w:p w:rsidR="00E94A7A" w:rsidRDefault="00E62EE4">
      <w:pPr>
        <w:numPr>
          <w:ilvl w:val="0"/>
          <w:numId w:val="11"/>
        </w:numPr>
        <w:spacing w:after="228"/>
        <w:ind w:hanging="360"/>
      </w:pPr>
      <w:r>
        <w:t xml:space="preserve">opakovanie </w:t>
      </w:r>
    </w:p>
    <w:p w:rsidR="00E94A7A" w:rsidRDefault="00E62EE4">
      <w:pPr>
        <w:numPr>
          <w:ilvl w:val="0"/>
          <w:numId w:val="11"/>
        </w:numPr>
        <w:spacing w:after="267"/>
        <w:ind w:hanging="360"/>
      </w:pPr>
      <w:r>
        <w:t xml:space="preserve">preverovanie </w:t>
      </w:r>
    </w:p>
    <w:p w:rsidR="00E94A7A" w:rsidRDefault="00E62EE4">
      <w:pPr>
        <w:numPr>
          <w:ilvl w:val="0"/>
          <w:numId w:val="11"/>
        </w:numPr>
        <w:spacing w:after="121"/>
        <w:ind w:hanging="360"/>
      </w:pPr>
      <w:r>
        <w:t xml:space="preserve">práca s literatúrou </w:t>
      </w:r>
    </w:p>
    <w:p w:rsidR="00E94A7A" w:rsidRDefault="00E62EE4">
      <w:pPr>
        <w:spacing w:after="363"/>
        <w:ind w:left="0" w:firstLine="0"/>
        <w:jc w:val="left"/>
      </w:pPr>
      <w:r>
        <w:rPr>
          <w:b/>
        </w:rPr>
        <w:t xml:space="preserve"> </w:t>
      </w:r>
    </w:p>
    <w:p w:rsidR="00E94A7A" w:rsidRDefault="00E62EE4">
      <w:pPr>
        <w:pStyle w:val="Nadpis2"/>
        <w:spacing w:after="355"/>
        <w:ind w:left="-5"/>
      </w:pPr>
      <w:r>
        <w:t xml:space="preserve">Formy práce </w:t>
      </w:r>
    </w:p>
    <w:p w:rsidR="00E94A7A" w:rsidRDefault="00E62EE4">
      <w:pPr>
        <w:numPr>
          <w:ilvl w:val="0"/>
          <w:numId w:val="12"/>
        </w:numPr>
        <w:spacing w:after="298"/>
        <w:ind w:hanging="360"/>
      </w:pPr>
      <w:r>
        <w:t xml:space="preserve">frontálna výučba </w:t>
      </w:r>
    </w:p>
    <w:p w:rsidR="00E94A7A" w:rsidRDefault="00E62EE4">
      <w:pPr>
        <w:numPr>
          <w:ilvl w:val="0"/>
          <w:numId w:val="12"/>
        </w:numPr>
        <w:spacing w:after="298"/>
        <w:ind w:hanging="360"/>
      </w:pPr>
      <w:r>
        <w:t xml:space="preserve">samostatná práca žiakov </w:t>
      </w:r>
    </w:p>
    <w:p w:rsidR="00E94A7A" w:rsidRDefault="00E62EE4">
      <w:pPr>
        <w:numPr>
          <w:ilvl w:val="0"/>
          <w:numId w:val="12"/>
        </w:numPr>
        <w:spacing w:after="298"/>
        <w:ind w:hanging="360"/>
      </w:pPr>
      <w:r>
        <w:t xml:space="preserve">skupinová práca žiakov </w:t>
      </w:r>
    </w:p>
    <w:p w:rsidR="00E94A7A" w:rsidRDefault="00E62EE4">
      <w:pPr>
        <w:numPr>
          <w:ilvl w:val="0"/>
          <w:numId w:val="12"/>
        </w:numPr>
        <w:spacing w:after="254"/>
        <w:ind w:hanging="360"/>
      </w:pPr>
      <w:r>
        <w:t xml:space="preserve">práca žiakov s literatúrou </w:t>
      </w:r>
    </w:p>
    <w:p w:rsidR="00E94A7A" w:rsidRDefault="00E62EE4">
      <w:pPr>
        <w:spacing w:after="115"/>
        <w:ind w:left="0" w:firstLine="0"/>
        <w:jc w:val="left"/>
      </w:pPr>
      <w:r>
        <w:t xml:space="preserve"> </w:t>
      </w:r>
    </w:p>
    <w:p w:rsidR="00E94A7A" w:rsidRDefault="00E62EE4">
      <w:pPr>
        <w:spacing w:after="188"/>
        <w:ind w:left="0" w:firstLine="0"/>
        <w:jc w:val="left"/>
      </w:pPr>
      <w:r>
        <w:t xml:space="preserve"> </w:t>
      </w:r>
    </w:p>
    <w:p w:rsidR="00E94A7A" w:rsidRDefault="00E62EE4">
      <w:pPr>
        <w:pStyle w:val="Nadpis1"/>
        <w:spacing w:after="125"/>
        <w:ind w:left="365" w:right="0"/>
      </w:pPr>
      <w:r>
        <w:t>Hodnotenie predmetu</w:t>
      </w:r>
      <w:r>
        <w:rPr>
          <w:b w:val="0"/>
          <w:sz w:val="24"/>
        </w:rPr>
        <w:t xml:space="preserve"> </w:t>
      </w:r>
    </w:p>
    <w:p w:rsidR="00E94A7A" w:rsidRDefault="00E62EE4">
      <w:pPr>
        <w:spacing w:line="378" w:lineRule="auto"/>
      </w:pPr>
      <w:r>
        <w:t>Cieľom hodnotenia vzdelávacích výsledkov žiakov v škole je poskytnúť žiakovi a jeho rodičom spätnú väzbu o tom, ako žiak zvládol danú problematiku, v čom má nedostatky, kde má rezervy, aké sú jeho pokroky. Súčasťou je tiež povzbudenie do ďalšej práce, návo</w:t>
      </w:r>
      <w:r>
        <w:t xml:space="preserve">d, ako postupovať pri odstraňovaní nedostatkov. Cieľom je zhodnotiť prepojenie vedomostí so zručnosťami a spôsobilosťami. </w:t>
      </w:r>
    </w:p>
    <w:p w:rsidR="00E94A7A" w:rsidRDefault="00E62EE4">
      <w:pPr>
        <w:spacing w:after="0" w:line="377" w:lineRule="auto"/>
      </w:pPr>
      <w:r>
        <w:t>Budeme dbať na to, aby sme prostredníctvom hodnotenia nerozdeľovali žiakov na úspešných a neúspešných. Hodnotenie budeme robiť na zák</w:t>
      </w:r>
      <w:r>
        <w:t xml:space="preserve">lade určitých kritérií, prostredníctvom ktorých budeme sledovať vývoj žiaka. Základným dokumentom, ktorým sa budeme riadiť, sú Metodické pokyny na hodnotenie žiakov ZŠ č. 22/2011. V triedach, v ktorých je väčší počet žiakov zo SZP učiteľ prihliada na túto </w:t>
      </w:r>
      <w:r>
        <w:t>skutočnosť. Môže znížiť obsah učiva (maximálne 10 %), náročnosť písomných, kontrolných prác. Musí byť však zachovaný predpísaný tematický obsah.</w:t>
      </w:r>
      <w:r>
        <w:t xml:space="preserve"> </w:t>
      </w:r>
    </w:p>
    <w:p w:rsidR="00E94A7A" w:rsidRDefault="00E62EE4">
      <w:pPr>
        <w:spacing w:after="157"/>
        <w:ind w:left="0" w:firstLine="0"/>
        <w:jc w:val="left"/>
      </w:pPr>
      <w:r>
        <w:t xml:space="preserve"> </w:t>
      </w:r>
    </w:p>
    <w:p w:rsidR="00E94A7A" w:rsidRDefault="00E62EE4">
      <w:pPr>
        <w:spacing w:after="112"/>
      </w:pPr>
      <w:r>
        <w:t xml:space="preserve">V 9. ročníku sa predmet klasifikuje.   </w:t>
      </w:r>
    </w:p>
    <w:p w:rsidR="00E94A7A" w:rsidRDefault="00E62EE4">
      <w:pPr>
        <w:spacing w:after="153"/>
        <w:ind w:left="0" w:firstLine="0"/>
        <w:jc w:val="left"/>
      </w:pPr>
      <w:r>
        <w:lastRenderedPageBreak/>
        <w:t xml:space="preserve"> </w:t>
      </w:r>
    </w:p>
    <w:p w:rsidR="00E94A7A" w:rsidRDefault="00E62EE4">
      <w:pPr>
        <w:spacing w:after="358"/>
      </w:pPr>
      <w:r>
        <w:t>Na kontrolu a hodnotenie žiakov sa budú uplatňovať nasledovné form</w:t>
      </w:r>
      <w:r>
        <w:t xml:space="preserve">y: </w:t>
      </w:r>
    </w:p>
    <w:p w:rsidR="00E94A7A" w:rsidRDefault="00E62EE4">
      <w:pPr>
        <w:pStyle w:val="Nadpis2"/>
        <w:ind w:left="37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Verbálna forma </w:t>
      </w:r>
    </w:p>
    <w:p w:rsidR="00E94A7A" w:rsidRDefault="00E62EE4">
      <w:pPr>
        <w:numPr>
          <w:ilvl w:val="0"/>
          <w:numId w:val="13"/>
        </w:numPr>
        <w:spacing w:after="0" w:line="401" w:lineRule="auto"/>
        <w:ind w:left="533" w:hanging="360"/>
      </w:pPr>
      <w:r>
        <w:t xml:space="preserve">zisťovať a hodnotiť sa bude osvojenie základných poznatkov stanovených výkonovým štandardom </w:t>
      </w:r>
    </w:p>
    <w:p w:rsidR="00E94A7A" w:rsidRDefault="00E62EE4">
      <w:pPr>
        <w:numPr>
          <w:ilvl w:val="0"/>
          <w:numId w:val="13"/>
        </w:numPr>
        <w:spacing w:after="0" w:line="573" w:lineRule="auto"/>
        <w:ind w:left="533" w:hanging="360"/>
      </w:pPr>
      <w:r>
        <w:t xml:space="preserve">pri prezentovaní vedomostí sa budú uprednostňovať žiaci na základe dobrovoľnosti      Hodnotenie ústneho skúšania žiaka </w:t>
      </w:r>
    </w:p>
    <w:p w:rsidR="00E94A7A" w:rsidRDefault="00E62EE4">
      <w:pPr>
        <w:spacing w:after="360"/>
      </w:pPr>
      <w:r>
        <w:t xml:space="preserve">   Žiak: </w:t>
      </w:r>
    </w:p>
    <w:p w:rsidR="00E94A7A" w:rsidRDefault="00E62EE4">
      <w:pPr>
        <w:pStyle w:val="Nadpis2"/>
        <w:spacing w:after="364"/>
        <w:ind w:left="-5"/>
      </w:pPr>
      <w:r>
        <w:rPr>
          <w:b w:val="0"/>
        </w:rPr>
        <w:t xml:space="preserve">   </w:t>
      </w:r>
      <w:r>
        <w:t xml:space="preserve">Stupeň výborný (1) </w:t>
      </w:r>
    </w:p>
    <w:p w:rsidR="00E94A7A" w:rsidRDefault="00E62EE4">
      <w:pPr>
        <w:numPr>
          <w:ilvl w:val="0"/>
          <w:numId w:val="14"/>
        </w:numPr>
        <w:ind w:hanging="420"/>
      </w:pPr>
      <w:r>
        <w:t xml:space="preserve">ovláda obsahový a výkonový štandard na 90% </w:t>
      </w:r>
    </w:p>
    <w:p w:rsidR="00E94A7A" w:rsidRDefault="00E62EE4">
      <w:pPr>
        <w:numPr>
          <w:ilvl w:val="0"/>
          <w:numId w:val="14"/>
        </w:numPr>
        <w:ind w:hanging="420"/>
      </w:pPr>
      <w:r>
        <w:t xml:space="preserve">primerane reaguje na podnet, nachádza súvislosti so zadanou témou </w:t>
      </w:r>
    </w:p>
    <w:p w:rsidR="00E94A7A" w:rsidRDefault="00E62EE4">
      <w:pPr>
        <w:numPr>
          <w:ilvl w:val="0"/>
          <w:numId w:val="14"/>
        </w:numPr>
        <w:ind w:hanging="420"/>
      </w:pPr>
      <w:r>
        <w:t xml:space="preserve">k splneniu úlohy pristupuje aktívne a tvorivo </w:t>
      </w:r>
    </w:p>
    <w:p w:rsidR="00E94A7A" w:rsidRDefault="00E62EE4">
      <w:pPr>
        <w:numPr>
          <w:ilvl w:val="0"/>
          <w:numId w:val="14"/>
        </w:numPr>
        <w:ind w:hanging="420"/>
      </w:pPr>
      <w:r>
        <w:t xml:space="preserve">používa správne jazykové prostriedky a téme primeranú bohatú slovnú zásobu </w:t>
      </w:r>
    </w:p>
    <w:p w:rsidR="00E94A7A" w:rsidRDefault="00E62EE4">
      <w:pPr>
        <w:numPr>
          <w:ilvl w:val="0"/>
          <w:numId w:val="14"/>
        </w:numPr>
        <w:spacing w:after="5" w:line="396" w:lineRule="auto"/>
        <w:ind w:hanging="420"/>
      </w:pPr>
      <w:r>
        <w:t xml:space="preserve">vyjadruje sa plynulo, súvislo, jeho prejav je zrozumiteľný, výslovnosť a intonácia sú jasné, prirodzené a zrozumiteľné </w:t>
      </w:r>
    </w:p>
    <w:p w:rsidR="00E94A7A" w:rsidRDefault="00E62EE4">
      <w:pPr>
        <w:numPr>
          <w:ilvl w:val="0"/>
          <w:numId w:val="14"/>
        </w:numPr>
        <w:spacing w:after="119"/>
        <w:ind w:hanging="420"/>
      </w:pPr>
      <w:r>
        <w:t xml:space="preserve">výpoveď je takmer gramaticky správna </w:t>
      </w:r>
    </w:p>
    <w:p w:rsidR="00E94A7A" w:rsidRDefault="00E62EE4">
      <w:pPr>
        <w:spacing w:after="364"/>
        <w:ind w:left="360" w:firstLine="0"/>
        <w:jc w:val="left"/>
      </w:pPr>
      <w:r>
        <w:rPr>
          <w:b/>
        </w:rPr>
        <w:t xml:space="preserve"> </w:t>
      </w:r>
    </w:p>
    <w:p w:rsidR="00E94A7A" w:rsidRDefault="00E62EE4">
      <w:pPr>
        <w:pStyle w:val="Nadpis2"/>
        <w:spacing w:after="364"/>
        <w:ind w:left="370"/>
      </w:pPr>
      <w:r>
        <w:t xml:space="preserve">Stupeň chválitebný (2) </w:t>
      </w:r>
    </w:p>
    <w:p w:rsidR="00E94A7A" w:rsidRDefault="00E62EE4">
      <w:pPr>
        <w:numPr>
          <w:ilvl w:val="0"/>
          <w:numId w:val="15"/>
        </w:numPr>
        <w:ind w:hanging="360"/>
      </w:pPr>
      <w:r>
        <w:t xml:space="preserve">ovláda obsahový a výkonový štandard na 75% </w:t>
      </w:r>
    </w:p>
    <w:p w:rsidR="00E94A7A" w:rsidRDefault="00E62EE4">
      <w:pPr>
        <w:numPr>
          <w:ilvl w:val="0"/>
          <w:numId w:val="15"/>
        </w:numPr>
        <w:ind w:hanging="360"/>
      </w:pPr>
      <w:r>
        <w:t xml:space="preserve">primerane reaguje na podnet </w:t>
      </w:r>
      <w:r>
        <w:t xml:space="preserve">a správne interpretuje zadanú úlohu </w:t>
      </w:r>
    </w:p>
    <w:p w:rsidR="00E94A7A" w:rsidRDefault="00E62EE4">
      <w:pPr>
        <w:numPr>
          <w:ilvl w:val="0"/>
          <w:numId w:val="15"/>
        </w:numPr>
        <w:ind w:hanging="360"/>
      </w:pPr>
      <w:r>
        <w:t xml:space="preserve">používa takmer vždy primeranú slovnú zásobu a správne jazykové prostriedky </w:t>
      </w:r>
    </w:p>
    <w:p w:rsidR="00E94A7A" w:rsidRDefault="00E62EE4">
      <w:pPr>
        <w:numPr>
          <w:ilvl w:val="0"/>
          <w:numId w:val="15"/>
        </w:numPr>
        <w:spacing w:after="8" w:line="396" w:lineRule="auto"/>
        <w:ind w:hanging="360"/>
      </w:pPr>
      <w:r>
        <w:t xml:space="preserve">prejav prerušuje  len zriedkavo kratšími prestávkami, ktoré sú spôsobené menšími jazykovými nedostatkami </w:t>
      </w:r>
    </w:p>
    <w:p w:rsidR="00E94A7A" w:rsidRDefault="00E62EE4">
      <w:pPr>
        <w:numPr>
          <w:ilvl w:val="0"/>
          <w:numId w:val="15"/>
        </w:numPr>
        <w:spacing w:after="119"/>
        <w:ind w:hanging="360"/>
      </w:pPr>
      <w:r>
        <w:t xml:space="preserve">ojedinelé gramatické chyby žiaka neovplyvňujú zrozumiteľnosť prejavu </w:t>
      </w:r>
    </w:p>
    <w:p w:rsidR="00E94A7A" w:rsidRDefault="00E62EE4">
      <w:pPr>
        <w:spacing w:after="361"/>
        <w:ind w:left="360" w:firstLine="0"/>
        <w:jc w:val="left"/>
      </w:pPr>
      <w:r>
        <w:rPr>
          <w:b/>
        </w:rPr>
        <w:t xml:space="preserve"> </w:t>
      </w:r>
    </w:p>
    <w:p w:rsidR="00E94A7A" w:rsidRDefault="00E62EE4">
      <w:pPr>
        <w:pStyle w:val="Nadpis2"/>
        <w:spacing w:after="363"/>
        <w:ind w:left="370"/>
      </w:pPr>
      <w:r>
        <w:lastRenderedPageBreak/>
        <w:t xml:space="preserve">Stupeň dobrý (3) </w:t>
      </w:r>
    </w:p>
    <w:p w:rsidR="00E94A7A" w:rsidRDefault="00E62EE4">
      <w:pPr>
        <w:numPr>
          <w:ilvl w:val="0"/>
          <w:numId w:val="16"/>
        </w:numPr>
        <w:spacing w:after="369"/>
        <w:ind w:hanging="360"/>
      </w:pPr>
      <w:r>
        <w:t xml:space="preserve">ovláda obsahový a výkonový štandard na 55% </w:t>
      </w:r>
    </w:p>
    <w:p w:rsidR="00E94A7A" w:rsidRDefault="00E62EE4">
      <w:pPr>
        <w:numPr>
          <w:ilvl w:val="0"/>
          <w:numId w:val="16"/>
        </w:numPr>
        <w:ind w:hanging="360"/>
      </w:pPr>
      <w:r>
        <w:t xml:space="preserve">žiak reaguje na podnet, jeho prejav je zväčša súvislý a jasný </w:t>
      </w:r>
    </w:p>
    <w:p w:rsidR="00E94A7A" w:rsidRDefault="00E62EE4">
      <w:pPr>
        <w:numPr>
          <w:ilvl w:val="0"/>
          <w:numId w:val="16"/>
        </w:numPr>
        <w:spacing w:after="5" w:line="397" w:lineRule="auto"/>
        <w:ind w:hanging="360"/>
      </w:pPr>
      <w:r>
        <w:t>používa zväčša téme primeranú slovnú zásobu, nedostatky v p</w:t>
      </w:r>
      <w:r>
        <w:t xml:space="preserve">oužívaní jazykových prostriedkov nebránia porozumeniu </w:t>
      </w:r>
    </w:p>
    <w:p w:rsidR="00E94A7A" w:rsidRDefault="00E62EE4">
      <w:pPr>
        <w:numPr>
          <w:ilvl w:val="0"/>
          <w:numId w:val="16"/>
        </w:numPr>
        <w:spacing w:after="0" w:line="401" w:lineRule="auto"/>
        <w:ind w:hanging="360"/>
      </w:pPr>
      <w:r>
        <w:t xml:space="preserve">plynulosť a zrozumiteľnosť prejavu sťažujú častejšie krátke prestávky, žiak je schopný reagovať na otázky a impulzy učiteľa </w:t>
      </w:r>
    </w:p>
    <w:p w:rsidR="00E94A7A" w:rsidRDefault="00E62EE4">
      <w:pPr>
        <w:numPr>
          <w:ilvl w:val="0"/>
          <w:numId w:val="16"/>
        </w:numPr>
        <w:spacing w:after="0" w:line="399" w:lineRule="auto"/>
        <w:ind w:hanging="360"/>
      </w:pPr>
      <w:r>
        <w:t>slovná zásoba je primeraná, žiak používa aj nesprávne výrazy a chýbajúce výr</w:t>
      </w:r>
      <w:r>
        <w:t xml:space="preserve">azy dokáže len sporadicky opísať </w:t>
      </w:r>
    </w:p>
    <w:p w:rsidR="00E94A7A" w:rsidRDefault="00E62EE4">
      <w:pPr>
        <w:numPr>
          <w:ilvl w:val="0"/>
          <w:numId w:val="16"/>
        </w:numPr>
        <w:spacing w:after="121"/>
        <w:ind w:hanging="360"/>
      </w:pPr>
      <w:r>
        <w:t xml:space="preserve">gramatické chyby nesťažujú zrozumiteľnosť prejavu </w:t>
      </w:r>
    </w:p>
    <w:p w:rsidR="00E94A7A" w:rsidRDefault="00E62EE4">
      <w:pPr>
        <w:spacing w:after="364"/>
        <w:ind w:left="360" w:firstLine="0"/>
        <w:jc w:val="left"/>
      </w:pPr>
      <w:r>
        <w:rPr>
          <w:b/>
        </w:rPr>
        <w:t xml:space="preserve"> </w:t>
      </w:r>
    </w:p>
    <w:p w:rsidR="00E94A7A" w:rsidRDefault="00E62EE4">
      <w:pPr>
        <w:pStyle w:val="Nadpis2"/>
        <w:spacing w:after="364"/>
        <w:ind w:left="370"/>
      </w:pPr>
      <w:r>
        <w:t xml:space="preserve">Stupeň dostatočný (4) </w:t>
      </w:r>
    </w:p>
    <w:p w:rsidR="00E94A7A" w:rsidRDefault="00E62EE4">
      <w:pPr>
        <w:numPr>
          <w:ilvl w:val="0"/>
          <w:numId w:val="17"/>
        </w:numPr>
        <w:ind w:hanging="360"/>
      </w:pPr>
      <w:r>
        <w:t xml:space="preserve">ovláda obsahový a výkonový štandard na 30% </w:t>
      </w:r>
    </w:p>
    <w:p w:rsidR="00E94A7A" w:rsidRDefault="00E62EE4">
      <w:pPr>
        <w:numPr>
          <w:ilvl w:val="0"/>
          <w:numId w:val="17"/>
        </w:numPr>
        <w:spacing w:after="12" w:line="394" w:lineRule="auto"/>
        <w:ind w:hanging="360"/>
      </w:pPr>
      <w:r>
        <w:t>žiak interpretuje zadanú úlohu len pomocou učiteľa, prejav je nesúvislý a výpovede nie sú celkom jasné</w:t>
      </w:r>
      <w:r>
        <w:t xml:space="preserve"> </w:t>
      </w:r>
    </w:p>
    <w:p w:rsidR="00E94A7A" w:rsidRDefault="00E62EE4">
      <w:pPr>
        <w:numPr>
          <w:ilvl w:val="0"/>
          <w:numId w:val="17"/>
        </w:numPr>
        <w:ind w:hanging="360"/>
      </w:pPr>
      <w:r>
        <w:t xml:space="preserve">má obmedzenú slovnú zásobu, používa často nesprávne jazykové prostriedky </w:t>
      </w:r>
    </w:p>
    <w:p w:rsidR="00E94A7A" w:rsidRDefault="00E62EE4">
      <w:pPr>
        <w:numPr>
          <w:ilvl w:val="0"/>
          <w:numId w:val="17"/>
        </w:numPr>
        <w:ind w:hanging="360"/>
      </w:pPr>
      <w:r>
        <w:t xml:space="preserve">reaguje len krátkymi odpoveďami na otázky učiteľa </w:t>
      </w:r>
    </w:p>
    <w:p w:rsidR="00E94A7A" w:rsidRDefault="00E62EE4">
      <w:pPr>
        <w:numPr>
          <w:ilvl w:val="0"/>
          <w:numId w:val="17"/>
        </w:numPr>
        <w:ind w:hanging="360"/>
      </w:pPr>
      <w:r>
        <w:t xml:space="preserve">slovná zásoba je jednoduchá, ale stále primeraná zadanej téme </w:t>
      </w:r>
    </w:p>
    <w:p w:rsidR="00E94A7A" w:rsidRDefault="00E62EE4">
      <w:pPr>
        <w:numPr>
          <w:ilvl w:val="0"/>
          <w:numId w:val="17"/>
        </w:numPr>
        <w:spacing w:after="119"/>
        <w:ind w:hanging="360"/>
      </w:pPr>
      <w:r>
        <w:t>časté gramatické chyby čiastočne ovplyvňujú zrozumiteľnosť prejavu</w:t>
      </w:r>
      <w:r>
        <w:t xml:space="preserve"> </w:t>
      </w:r>
    </w:p>
    <w:p w:rsidR="00E94A7A" w:rsidRDefault="00E62EE4">
      <w:pPr>
        <w:spacing w:after="362"/>
        <w:ind w:left="360" w:firstLine="0"/>
        <w:jc w:val="left"/>
      </w:pPr>
      <w:r>
        <w:rPr>
          <w:b/>
        </w:rPr>
        <w:t xml:space="preserve"> </w:t>
      </w:r>
    </w:p>
    <w:p w:rsidR="00E94A7A" w:rsidRDefault="00E62EE4">
      <w:pPr>
        <w:pStyle w:val="Nadpis2"/>
        <w:spacing w:after="365"/>
        <w:ind w:left="370"/>
      </w:pPr>
      <w:r>
        <w:t xml:space="preserve">Stupeň nedostatočný (5) </w:t>
      </w:r>
    </w:p>
    <w:p w:rsidR="00E94A7A" w:rsidRDefault="00E62EE4">
      <w:pPr>
        <w:numPr>
          <w:ilvl w:val="0"/>
          <w:numId w:val="18"/>
        </w:numPr>
        <w:ind w:hanging="360"/>
      </w:pPr>
      <w:r>
        <w:t xml:space="preserve">ovláda obsahový a výkonový štandard na menej ako 30% </w:t>
      </w:r>
    </w:p>
    <w:p w:rsidR="00E94A7A" w:rsidRDefault="00E62EE4">
      <w:pPr>
        <w:numPr>
          <w:ilvl w:val="0"/>
          <w:numId w:val="18"/>
        </w:numPr>
        <w:spacing w:line="396" w:lineRule="auto"/>
        <w:ind w:hanging="360"/>
      </w:pPr>
      <w:r>
        <w:t xml:space="preserve">žiak nie je schopný reagovať na podnet, svoje myšlienky nedokáže vyjadriť ani pomocou učiteľa </w:t>
      </w:r>
    </w:p>
    <w:p w:rsidR="00E94A7A" w:rsidRDefault="00E62EE4">
      <w:pPr>
        <w:numPr>
          <w:ilvl w:val="0"/>
          <w:numId w:val="18"/>
        </w:numPr>
        <w:ind w:hanging="360"/>
      </w:pPr>
      <w:r>
        <w:t>používa nevhodnú slovnú zásobu, nie je schopný vyjadriť sa samostatne a súvisl</w:t>
      </w:r>
      <w:r>
        <w:t xml:space="preserve">o </w:t>
      </w:r>
    </w:p>
    <w:p w:rsidR="00E94A7A" w:rsidRDefault="00E62EE4">
      <w:pPr>
        <w:numPr>
          <w:ilvl w:val="0"/>
          <w:numId w:val="18"/>
        </w:numPr>
        <w:ind w:hanging="360"/>
      </w:pPr>
      <w:r>
        <w:t xml:space="preserve">prejav je krátky, výpovede sú väčšinou nezrozumiteľné, žiak nevie odpovedať na otázky </w:t>
      </w:r>
    </w:p>
    <w:p w:rsidR="00E94A7A" w:rsidRDefault="00E62EE4">
      <w:pPr>
        <w:numPr>
          <w:ilvl w:val="0"/>
          <w:numId w:val="18"/>
        </w:numPr>
        <w:ind w:hanging="360"/>
      </w:pPr>
      <w:r>
        <w:t xml:space="preserve">neadekvátna a chýbajúca slovná zásoba bráni porozumeniu </w:t>
      </w:r>
    </w:p>
    <w:p w:rsidR="00E94A7A" w:rsidRDefault="00E62EE4">
      <w:pPr>
        <w:numPr>
          <w:ilvl w:val="0"/>
          <w:numId w:val="18"/>
        </w:numPr>
        <w:spacing w:after="119"/>
        <w:ind w:hanging="360"/>
      </w:pPr>
      <w:r>
        <w:lastRenderedPageBreak/>
        <w:t xml:space="preserve">množstvo gramatických chýb znemožňuje porozumenie </w:t>
      </w:r>
    </w:p>
    <w:p w:rsidR="00E94A7A" w:rsidRDefault="00E62EE4">
      <w:pPr>
        <w:spacing w:after="161"/>
        <w:ind w:left="0" w:firstLine="0"/>
        <w:jc w:val="left"/>
      </w:pPr>
      <w:r>
        <w:t xml:space="preserve"> </w:t>
      </w:r>
    </w:p>
    <w:p w:rsidR="00E94A7A" w:rsidRDefault="00E62EE4">
      <w:pPr>
        <w:pStyle w:val="Nadpis2"/>
        <w:ind w:left="37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Písomná forma </w:t>
      </w:r>
    </w:p>
    <w:p w:rsidR="00E94A7A" w:rsidRDefault="00E62EE4">
      <w:pPr>
        <w:numPr>
          <w:ilvl w:val="0"/>
          <w:numId w:val="19"/>
        </w:numPr>
        <w:spacing w:after="190" w:line="403" w:lineRule="auto"/>
        <w:ind w:hanging="360"/>
      </w:pPr>
      <w:r>
        <w:t xml:space="preserve">kontrolovať </w:t>
      </w:r>
      <w:r>
        <w:tab/>
        <w:t xml:space="preserve">a </w:t>
      </w:r>
      <w:r>
        <w:t xml:space="preserve">hodnotiť </w:t>
      </w:r>
      <w:r>
        <w:tab/>
        <w:t xml:space="preserve">sa </w:t>
      </w:r>
      <w:r>
        <w:tab/>
        <w:t xml:space="preserve">bude </w:t>
      </w:r>
      <w:r>
        <w:tab/>
        <w:t xml:space="preserve">osvojenie </w:t>
      </w:r>
      <w:r>
        <w:tab/>
        <w:t xml:space="preserve">základných </w:t>
      </w:r>
      <w:r>
        <w:tab/>
        <w:t xml:space="preserve">poznatkov prostredníctvom kontrolných prác  </w:t>
      </w:r>
    </w:p>
    <w:p w:rsidR="00E94A7A" w:rsidRDefault="00E62EE4">
      <w:pPr>
        <w:numPr>
          <w:ilvl w:val="0"/>
          <w:numId w:val="19"/>
        </w:numPr>
        <w:ind w:hanging="360"/>
      </w:pPr>
      <w:r>
        <w:t xml:space="preserve">písomné práce  </w:t>
      </w:r>
    </w:p>
    <w:p w:rsidR="00E94A7A" w:rsidRDefault="00E62EE4">
      <w:pPr>
        <w:numPr>
          <w:ilvl w:val="0"/>
          <w:numId w:val="19"/>
        </w:numPr>
        <w:ind w:hanging="360"/>
      </w:pPr>
      <w:r>
        <w:t xml:space="preserve">kontrolné práce </w:t>
      </w:r>
    </w:p>
    <w:p w:rsidR="00E94A7A" w:rsidRDefault="00E62EE4">
      <w:pPr>
        <w:numPr>
          <w:ilvl w:val="0"/>
          <w:numId w:val="19"/>
        </w:numPr>
        <w:ind w:hanging="360"/>
      </w:pPr>
      <w:r>
        <w:t xml:space="preserve">ústne odpovede </w:t>
      </w:r>
    </w:p>
    <w:p w:rsidR="00E94A7A" w:rsidRDefault="00E62EE4">
      <w:pPr>
        <w:numPr>
          <w:ilvl w:val="0"/>
          <w:numId w:val="19"/>
        </w:numPr>
        <w:ind w:hanging="360"/>
      </w:pPr>
      <w:r>
        <w:t xml:space="preserve">výstupný test </w:t>
      </w:r>
    </w:p>
    <w:p w:rsidR="00E94A7A" w:rsidRDefault="00E62EE4">
      <w:pPr>
        <w:numPr>
          <w:ilvl w:val="0"/>
          <w:numId w:val="19"/>
        </w:numPr>
        <w:ind w:hanging="360"/>
      </w:pPr>
      <w:r>
        <w:t xml:space="preserve">kritériá hodnotenia:      </w:t>
      </w:r>
    </w:p>
    <w:p w:rsidR="00E94A7A" w:rsidRDefault="00E62EE4">
      <w:pPr>
        <w:spacing w:after="146"/>
        <w:ind w:left="730"/>
      </w:pPr>
      <w:r>
        <w:t xml:space="preserve">100% - 90%    výborný (1) </w:t>
      </w:r>
    </w:p>
    <w:p w:rsidR="00E94A7A" w:rsidRDefault="00E62EE4">
      <w:pPr>
        <w:spacing w:after="146"/>
        <w:ind w:left="730"/>
      </w:pPr>
      <w:r>
        <w:t xml:space="preserve">89,9% - 75%     chválitebný (2) </w:t>
      </w:r>
    </w:p>
    <w:p w:rsidR="00E94A7A" w:rsidRDefault="00E62EE4">
      <w:pPr>
        <w:spacing w:after="146"/>
        <w:ind w:left="730"/>
      </w:pPr>
      <w:r>
        <w:t>74,9% - 55%     d</w:t>
      </w:r>
      <w:r>
        <w:t xml:space="preserve">obrý (3) </w:t>
      </w:r>
    </w:p>
    <w:p w:rsidR="00E94A7A" w:rsidRDefault="00E62EE4">
      <w:pPr>
        <w:ind w:left="730"/>
      </w:pPr>
      <w:r>
        <w:t xml:space="preserve">54,9% - 30%     dostatočný (4) </w:t>
      </w:r>
    </w:p>
    <w:p w:rsidR="00E94A7A" w:rsidRDefault="00E62EE4">
      <w:pPr>
        <w:spacing w:after="314"/>
        <w:ind w:left="730"/>
      </w:pPr>
      <w:r>
        <w:t xml:space="preserve">29,9% - 0%       nedostatočný (5) </w:t>
      </w:r>
    </w:p>
    <w:p w:rsidR="00E94A7A" w:rsidRDefault="00E62EE4">
      <w:pPr>
        <w:spacing w:after="253"/>
        <w:ind w:left="0" w:firstLine="0"/>
        <w:jc w:val="left"/>
      </w:pPr>
      <w:r>
        <w:t xml:space="preserve"> </w:t>
      </w:r>
    </w:p>
    <w:p w:rsidR="00E94A7A" w:rsidRDefault="00E62EE4">
      <w:pPr>
        <w:pStyle w:val="Nadpis1"/>
        <w:ind w:left="365" w:right="361"/>
      </w:pPr>
      <w:r>
        <w:t xml:space="preserve">Prierezové témy </w:t>
      </w:r>
    </w:p>
    <w:p w:rsidR="00E94A7A" w:rsidRDefault="00E94A7A">
      <w:pPr>
        <w:spacing w:after="0"/>
        <w:ind w:left="-1416" w:right="6" w:firstLine="0"/>
        <w:jc w:val="left"/>
      </w:pPr>
    </w:p>
    <w:tbl>
      <w:tblPr>
        <w:tblStyle w:val="TableGrid"/>
        <w:tblW w:w="9064" w:type="dxa"/>
        <w:tblInd w:w="5" w:type="dxa"/>
        <w:tblCellMar>
          <w:top w:w="14" w:type="dxa"/>
          <w:left w:w="11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3020"/>
        <w:gridCol w:w="3022"/>
        <w:gridCol w:w="3022"/>
      </w:tblGrid>
      <w:tr w:rsidR="00E94A7A">
        <w:trPr>
          <w:trHeight w:val="52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Prierezová téma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Tematický celok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Téma </w:t>
            </w:r>
          </w:p>
        </w:tc>
      </w:tr>
      <w:tr w:rsidR="00E94A7A">
        <w:trPr>
          <w:trHeight w:val="168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>Osobnostný a sociálny rozvoj</w:t>
            </w: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Opakovanie 8. ročníka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165" w:line="305" w:lineRule="auto"/>
              <w:ind w:left="0" w:right="23" w:firstLine="0"/>
              <w:jc w:val="left"/>
            </w:pPr>
            <w:r>
              <w:t xml:space="preserve">Celé čísla, počtové operácie s číslami </w:t>
            </w:r>
          </w:p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Objem a povrch kolmého hranola </w:t>
            </w:r>
          </w:p>
        </w:tc>
      </w:tr>
      <w:tr w:rsidR="00E94A7A">
        <w:trPr>
          <w:trHeight w:val="167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Mocniny a odmocniny, zápis veľkých čísel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155" w:line="313" w:lineRule="auto"/>
              <w:ind w:left="0" w:firstLine="0"/>
              <w:jc w:val="left"/>
            </w:pPr>
            <w:r>
              <w:t xml:space="preserve">Mocniny a odmocniny v slovných úlohách </w:t>
            </w:r>
          </w:p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Numerické a slovné úlohy s veľkými číslami </w:t>
            </w:r>
          </w:p>
        </w:tc>
      </w:tr>
      <w:tr w:rsidR="00E94A7A">
        <w:trPr>
          <w:trHeight w:val="179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right="293" w:firstLine="0"/>
            </w:pPr>
            <w:r>
              <w:t xml:space="preserve">Riešenie lineárnych rovníc a nerovníc s jednou neznámou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19"/>
              <w:ind w:left="0" w:firstLine="0"/>
              <w:jc w:val="left"/>
            </w:pPr>
            <w:r>
              <w:t xml:space="preserve">Riešenie slovných </w:t>
            </w:r>
          </w:p>
          <w:p w:rsidR="00E94A7A" w:rsidRDefault="00E62EE4">
            <w:pPr>
              <w:spacing w:after="0" w:line="273" w:lineRule="auto"/>
              <w:ind w:left="0" w:firstLine="0"/>
              <w:jc w:val="left"/>
            </w:pPr>
            <w:r>
              <w:t xml:space="preserve">(kontextových) úloh, ktoré  sa dajú riešiť pomocou lineárnej rovnice alebo </w:t>
            </w:r>
          </w:p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nerovnice </w:t>
            </w:r>
          </w:p>
        </w:tc>
      </w:tr>
      <w:tr w:rsidR="00E94A7A">
        <w:trPr>
          <w:trHeight w:val="179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Pytagorova veta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right="3" w:firstLine="0"/>
              <w:jc w:val="left"/>
            </w:pPr>
            <w:r>
              <w:t xml:space="preserve">Pytagorova veta v rovinných geometrických útvaroch (rovnoramenný, rovnostranný trojuholník, lichobežník) </w:t>
            </w:r>
          </w:p>
        </w:tc>
      </w:tr>
      <w:tr w:rsidR="00E94A7A">
        <w:trPr>
          <w:trHeight w:val="111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>Ihlan, valec, kužeľ, guľa, ich objem a p</w:t>
            </w:r>
            <w:r>
              <w:t xml:space="preserve">ovrch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right="63" w:firstLine="0"/>
            </w:pPr>
            <w:r>
              <w:t xml:space="preserve">Použitie vzorcov na výpočet objemu a povrchu valca, ihlana, kužeľa a gule (aj v slovných úlohách z praxe) </w:t>
            </w:r>
          </w:p>
        </w:tc>
      </w:tr>
      <w:tr w:rsidR="00E94A7A">
        <w:trPr>
          <w:trHeight w:val="1162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Grafické znázorňovanie závislosti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Karteziánsky (pravouhlý - dvojrozmerný) súradnicový systém </w:t>
            </w:r>
          </w:p>
        </w:tc>
      </w:tr>
      <w:tr w:rsidR="00E94A7A">
        <w:trPr>
          <w:trHeight w:val="148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Podobnosť trojuholníkov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right="769" w:firstLine="0"/>
            </w:pPr>
            <w:r>
              <w:t xml:space="preserve">Riešenie primeraných matematických (numerických)  a konštrukčných úloh </w:t>
            </w:r>
          </w:p>
        </w:tc>
      </w:tr>
      <w:tr w:rsidR="00E94A7A">
        <w:trPr>
          <w:trHeight w:val="199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Štatistika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216"/>
              <w:ind w:left="0" w:firstLine="0"/>
              <w:jc w:val="left"/>
            </w:pPr>
            <w:r>
              <w:t xml:space="preserve">Aritmetický priemer </w:t>
            </w:r>
          </w:p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Realizácia vlastných jednoduchých štatistických prieskumov - projektov, ich spracovanie </w:t>
            </w:r>
          </w:p>
        </w:tc>
      </w:tr>
    </w:tbl>
    <w:p w:rsidR="00E94A7A" w:rsidRDefault="00E94A7A">
      <w:pPr>
        <w:spacing w:after="0"/>
        <w:ind w:left="-1416" w:right="6" w:firstLine="0"/>
        <w:jc w:val="left"/>
      </w:pPr>
    </w:p>
    <w:tbl>
      <w:tblPr>
        <w:tblStyle w:val="TableGrid"/>
        <w:tblW w:w="9064" w:type="dxa"/>
        <w:tblInd w:w="5" w:type="dxa"/>
        <w:tblCellMar>
          <w:top w:w="14" w:type="dxa"/>
          <w:left w:w="11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3020"/>
        <w:gridCol w:w="3022"/>
        <w:gridCol w:w="3022"/>
      </w:tblGrid>
      <w:tr w:rsidR="00E94A7A">
        <w:trPr>
          <w:trHeight w:val="845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Výchova k manželstvu a rodičovstvu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>Opakovanie 8. ročníka</w:t>
            </w: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right="23" w:firstLine="0"/>
              <w:jc w:val="left"/>
            </w:pPr>
            <w:r>
              <w:t xml:space="preserve">Celé čísla, počtové operácie s číslami </w:t>
            </w:r>
          </w:p>
        </w:tc>
      </w:tr>
      <w:tr w:rsidR="00E94A7A">
        <w:trPr>
          <w:trHeight w:val="845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Mocniny a odmocniny, zápis veľkých čísel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Mocniny a odmocniny v slovných úlohách </w:t>
            </w:r>
          </w:p>
        </w:tc>
      </w:tr>
      <w:tr w:rsidR="00E94A7A">
        <w:trPr>
          <w:trHeight w:val="179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right="293" w:firstLine="0"/>
            </w:pPr>
            <w:r>
              <w:t xml:space="preserve">Riešenie lineárnych rovníc a nerovníc s jednou neznámou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16"/>
              <w:ind w:left="0" w:firstLine="0"/>
              <w:jc w:val="left"/>
            </w:pPr>
            <w:r>
              <w:t xml:space="preserve">Riešenie slovných </w:t>
            </w:r>
          </w:p>
          <w:p w:rsidR="00E94A7A" w:rsidRDefault="00E62EE4">
            <w:pPr>
              <w:spacing w:after="0" w:line="273" w:lineRule="auto"/>
              <w:ind w:left="0" w:firstLine="0"/>
              <w:jc w:val="left"/>
            </w:pPr>
            <w:r>
              <w:t xml:space="preserve">(kontextových) úloh, ktoré  sa dajú riešiť pomocou lineárnej rovnice alebo </w:t>
            </w:r>
          </w:p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nerovnice </w:t>
            </w:r>
          </w:p>
        </w:tc>
      </w:tr>
      <w:tr w:rsidR="00E94A7A">
        <w:trPr>
          <w:trHeight w:val="111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Ihlan, valec, kužeľ, guľa, ich objem a povrch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right="63" w:firstLine="0"/>
            </w:pPr>
            <w:r>
              <w:t xml:space="preserve">Použitie vzorcov na výpočet objemu a povrchu valca, ihlana, kužeľa a gule (aj v slovných úlohách z praxe) </w:t>
            </w:r>
          </w:p>
        </w:tc>
      </w:tr>
      <w:tr w:rsidR="00E94A7A">
        <w:trPr>
          <w:trHeight w:val="148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Podobnosť trojuholníkov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right="769" w:firstLine="0"/>
            </w:pPr>
            <w:r>
              <w:t xml:space="preserve">Riešenie primeraných matematických (numerických)  a konštrukčných úloh </w:t>
            </w:r>
          </w:p>
        </w:tc>
      </w:tr>
      <w:tr w:rsidR="00E94A7A">
        <w:trPr>
          <w:trHeight w:val="199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Štatistika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216"/>
              <w:ind w:left="0" w:firstLine="0"/>
              <w:jc w:val="left"/>
            </w:pPr>
            <w:r>
              <w:t xml:space="preserve">Aritmetický priemer </w:t>
            </w:r>
          </w:p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Realizácia vlastných jednoduchých štatistických prieskumov - projektov, ich spracovanie </w:t>
            </w:r>
          </w:p>
        </w:tc>
      </w:tr>
      <w:tr w:rsidR="00E94A7A">
        <w:trPr>
          <w:trHeight w:val="167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Environmentálna výchova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Opakovanie 8. ročníka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165" w:line="305" w:lineRule="auto"/>
              <w:ind w:left="0" w:right="23" w:firstLine="0"/>
              <w:jc w:val="left"/>
            </w:pPr>
            <w:r>
              <w:t xml:space="preserve">Celé čísla, počtové operácie s číslami </w:t>
            </w:r>
          </w:p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Objem a povrch kolmého hranola </w:t>
            </w:r>
          </w:p>
        </w:tc>
      </w:tr>
      <w:tr w:rsidR="00E94A7A">
        <w:trPr>
          <w:trHeight w:val="168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Mocniny a odmocniny, zápis veľkých čísel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153" w:line="313" w:lineRule="auto"/>
              <w:ind w:left="0" w:firstLine="0"/>
              <w:jc w:val="left"/>
            </w:pPr>
            <w:r>
              <w:t xml:space="preserve">Mocniny a odmocniny v slovných úlohách </w:t>
            </w:r>
          </w:p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Numerické a slovné úlohy s veľkými číslami </w:t>
            </w:r>
          </w:p>
        </w:tc>
      </w:tr>
      <w:tr w:rsidR="00E94A7A">
        <w:trPr>
          <w:trHeight w:val="179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right="293" w:firstLine="0"/>
            </w:pPr>
            <w:r>
              <w:t xml:space="preserve">Riešenie lineárnych rovníc a </w:t>
            </w:r>
            <w:r>
              <w:t xml:space="preserve">nerovníc s jednou neznámou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19"/>
              <w:ind w:left="0" w:firstLine="0"/>
              <w:jc w:val="left"/>
            </w:pPr>
            <w:r>
              <w:t xml:space="preserve">Riešenie slovných </w:t>
            </w:r>
          </w:p>
          <w:p w:rsidR="00E94A7A" w:rsidRDefault="00E62EE4">
            <w:pPr>
              <w:spacing w:after="0" w:line="273" w:lineRule="auto"/>
              <w:ind w:left="0" w:firstLine="0"/>
              <w:jc w:val="left"/>
            </w:pPr>
            <w:r>
              <w:t xml:space="preserve">(kontextových) úloh, ktoré  sa dajú riešiť pomocou lineárnej rovnice alebo </w:t>
            </w:r>
          </w:p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nerovnice </w:t>
            </w:r>
          </w:p>
        </w:tc>
      </w:tr>
      <w:tr w:rsidR="00E94A7A">
        <w:trPr>
          <w:trHeight w:val="646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Pytagorova veta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Pytagorova veta v rovinných geometrických útvaroch </w:t>
            </w:r>
          </w:p>
        </w:tc>
      </w:tr>
    </w:tbl>
    <w:p w:rsidR="00E94A7A" w:rsidRDefault="00E94A7A">
      <w:pPr>
        <w:spacing w:after="0"/>
        <w:ind w:left="-1416" w:right="6" w:firstLine="0"/>
        <w:jc w:val="left"/>
      </w:pPr>
    </w:p>
    <w:tbl>
      <w:tblPr>
        <w:tblStyle w:val="TableGrid"/>
        <w:tblW w:w="9064" w:type="dxa"/>
        <w:tblInd w:w="5" w:type="dxa"/>
        <w:tblCellMar>
          <w:top w:w="14" w:type="dxa"/>
          <w:left w:w="11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3020"/>
        <w:gridCol w:w="3022"/>
        <w:gridCol w:w="3022"/>
      </w:tblGrid>
      <w:tr w:rsidR="00E94A7A">
        <w:trPr>
          <w:trHeight w:val="116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94A7A">
            <w:pPr>
              <w:spacing w:after="160"/>
              <w:ind w:lef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94A7A">
            <w:pPr>
              <w:spacing w:after="160"/>
              <w:ind w:lef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right="3" w:firstLine="0"/>
              <w:jc w:val="left"/>
            </w:pPr>
            <w:r>
              <w:t xml:space="preserve">(rovnoramenný, rovnostranný trojuholník, lichobežník) </w:t>
            </w:r>
          </w:p>
        </w:tc>
      </w:tr>
      <w:tr w:rsidR="00E94A7A">
        <w:trPr>
          <w:trHeight w:val="111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Ihlan, valec, kužeľ, guľa, ich objem a povrch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right="63" w:firstLine="0"/>
            </w:pPr>
            <w:r>
              <w:t xml:space="preserve">Použitie vzorcov na výpočet objemu a povrchu valca, ihlana, kužeľa a gule (aj v slovných úlohách z praxe) </w:t>
            </w:r>
          </w:p>
        </w:tc>
      </w:tr>
      <w:tr w:rsidR="00E94A7A">
        <w:trPr>
          <w:trHeight w:val="263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Podobnosť trojuholníkov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183" w:line="288" w:lineRule="auto"/>
              <w:ind w:left="0" w:right="769" w:firstLine="0"/>
            </w:pPr>
            <w:r>
              <w:t xml:space="preserve">Riešenie primeraných matematických (numerických)  a konštrukčných úloh </w:t>
            </w:r>
          </w:p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Použitie podobnosti pri meraní výšok a vzdialeností, topografické práce </w:t>
            </w:r>
          </w:p>
        </w:tc>
      </w:tr>
      <w:tr w:rsidR="00E94A7A">
        <w:trPr>
          <w:trHeight w:val="199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Štatistika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218"/>
              <w:ind w:left="0" w:firstLine="0"/>
              <w:jc w:val="left"/>
            </w:pPr>
            <w:r>
              <w:t xml:space="preserve">Aritmetický priemer </w:t>
            </w:r>
          </w:p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Realizácia vlastných jednoduchých štatistických prieskumov - </w:t>
            </w:r>
            <w:r>
              <w:t xml:space="preserve">projektov, ich spracovanie </w:t>
            </w:r>
          </w:p>
        </w:tc>
      </w:tr>
      <w:tr w:rsidR="00E94A7A">
        <w:trPr>
          <w:trHeight w:val="179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Mediálna výchova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right="293" w:firstLine="0"/>
            </w:pPr>
            <w:r>
              <w:t xml:space="preserve">Riešenie lineárnych rovníc a nerovníc s jednou neznámou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19"/>
              <w:ind w:left="0" w:firstLine="0"/>
              <w:jc w:val="left"/>
            </w:pPr>
            <w:r>
              <w:t xml:space="preserve">Riešenie slovných </w:t>
            </w:r>
          </w:p>
          <w:p w:rsidR="00E94A7A" w:rsidRDefault="00E62EE4">
            <w:pPr>
              <w:spacing w:after="0" w:line="273" w:lineRule="auto"/>
              <w:ind w:left="0" w:firstLine="0"/>
              <w:jc w:val="left"/>
            </w:pPr>
            <w:r>
              <w:t xml:space="preserve">(kontextových) úloh, ktoré  sa dajú riešiť pomocou lineárnej rovnice alebo </w:t>
            </w:r>
          </w:p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nerovnice </w:t>
            </w:r>
          </w:p>
        </w:tc>
      </w:tr>
      <w:tr w:rsidR="00E94A7A">
        <w:trPr>
          <w:trHeight w:val="111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Ihlan, valec, kužeľ, guľa, ich objem a povrch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right="63" w:firstLine="0"/>
            </w:pPr>
            <w:r>
              <w:t xml:space="preserve">Použitie vzorcov na výpočet objemu a povrchu valca, ihlana, kužeľa a gule (aj v slovných úlohách z praxe) </w:t>
            </w:r>
          </w:p>
        </w:tc>
      </w:tr>
      <w:tr w:rsidR="00E94A7A">
        <w:trPr>
          <w:trHeight w:val="148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Podobnosť trojuholníkov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right="769" w:firstLine="0"/>
            </w:pPr>
            <w:r>
              <w:t xml:space="preserve">Riešenie primeraných matematických (numerických)  a konštrukčných úloh </w:t>
            </w:r>
          </w:p>
        </w:tc>
      </w:tr>
      <w:tr w:rsidR="00E94A7A">
        <w:trPr>
          <w:trHeight w:val="199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Štatistika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216"/>
              <w:ind w:left="0" w:firstLine="0"/>
              <w:jc w:val="left"/>
            </w:pPr>
            <w:r>
              <w:t xml:space="preserve">Aritmetický priemer </w:t>
            </w:r>
          </w:p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Realizácia vlastných jednoduchých štatistických prieskumov - projektov, ich spracovanie </w:t>
            </w:r>
          </w:p>
        </w:tc>
      </w:tr>
    </w:tbl>
    <w:p w:rsidR="00E94A7A" w:rsidRDefault="00E94A7A">
      <w:pPr>
        <w:spacing w:after="0"/>
        <w:ind w:left="-1416" w:right="6" w:firstLine="0"/>
        <w:jc w:val="left"/>
      </w:pPr>
    </w:p>
    <w:tbl>
      <w:tblPr>
        <w:tblStyle w:val="TableGrid"/>
        <w:tblW w:w="9064" w:type="dxa"/>
        <w:tblInd w:w="5" w:type="dxa"/>
        <w:tblCellMar>
          <w:top w:w="14" w:type="dxa"/>
          <w:left w:w="11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0"/>
        <w:gridCol w:w="3016"/>
        <w:gridCol w:w="2486"/>
        <w:gridCol w:w="532"/>
        <w:gridCol w:w="2500"/>
        <w:gridCol w:w="520"/>
      </w:tblGrid>
      <w:tr w:rsidR="00E94A7A">
        <w:trPr>
          <w:gridBefore w:val="1"/>
          <w:wBefore w:w="10" w:type="dxa"/>
          <w:trHeight w:val="845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Multikultúrna výchova 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Mocniny a odmocniny, zápis veľkých čísel 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Numerické a slovné úlohy s veľkými číslami </w:t>
            </w:r>
          </w:p>
        </w:tc>
      </w:tr>
      <w:tr w:rsidR="00E94A7A">
        <w:trPr>
          <w:gridBefore w:val="1"/>
          <w:wBefore w:w="10" w:type="dxa"/>
          <w:trHeight w:val="179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right="293" w:firstLine="0"/>
            </w:pPr>
            <w:r>
              <w:t xml:space="preserve">Riešenie lineárnych rovníc a nerovníc s jednou neznámou 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16"/>
              <w:ind w:left="0" w:firstLine="0"/>
              <w:jc w:val="left"/>
            </w:pPr>
            <w:r>
              <w:t xml:space="preserve">Riešenie slovných </w:t>
            </w:r>
          </w:p>
          <w:p w:rsidR="00E94A7A" w:rsidRDefault="00E62EE4">
            <w:pPr>
              <w:spacing w:after="2" w:line="273" w:lineRule="auto"/>
              <w:ind w:left="0" w:firstLine="0"/>
              <w:jc w:val="left"/>
            </w:pPr>
            <w:r>
              <w:t xml:space="preserve">(kontextových) úloh, ktoré  sa dajú riešiť pomocou lineárnej rovnice alebo </w:t>
            </w:r>
          </w:p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nerovnice </w:t>
            </w:r>
          </w:p>
        </w:tc>
      </w:tr>
      <w:tr w:rsidR="00E94A7A">
        <w:trPr>
          <w:gridBefore w:val="1"/>
          <w:wBefore w:w="10" w:type="dxa"/>
          <w:trHeight w:val="111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Ihlan, valec, kužeľ, guľa, ich objem a povrch 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right="63" w:firstLine="0"/>
            </w:pPr>
            <w:r>
              <w:t xml:space="preserve">Použitie vzorcov na výpočet objemu a </w:t>
            </w:r>
            <w:r>
              <w:t xml:space="preserve">povrchu valca, ihlana, kužeľa a gule (aj v slovných úlohách z praxe) </w:t>
            </w:r>
          </w:p>
        </w:tc>
      </w:tr>
      <w:tr w:rsidR="00E94A7A">
        <w:trPr>
          <w:gridBefore w:val="1"/>
          <w:wBefore w:w="10" w:type="dxa"/>
          <w:trHeight w:val="148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Podobnosť trojuholníkov 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right="769" w:firstLine="0"/>
            </w:pPr>
            <w:r>
              <w:t xml:space="preserve">Riešenie primeraných matematických (numerických)  a konštrukčných úloh </w:t>
            </w:r>
          </w:p>
        </w:tc>
      </w:tr>
      <w:tr w:rsidR="00E94A7A">
        <w:trPr>
          <w:gridBefore w:val="1"/>
          <w:wBefore w:w="10" w:type="dxa"/>
          <w:trHeight w:val="199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Štatistika 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216"/>
              <w:ind w:left="0" w:firstLine="0"/>
              <w:jc w:val="left"/>
            </w:pPr>
            <w:r>
              <w:t xml:space="preserve">Aritmetický priemer </w:t>
            </w:r>
          </w:p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Realizácia vlastných jednoduchých štatistických prieskumov - projektov, ich spracovanie </w:t>
            </w:r>
          </w:p>
        </w:tc>
      </w:tr>
      <w:tr w:rsidR="00E94A7A">
        <w:trPr>
          <w:gridBefore w:val="1"/>
          <w:wBefore w:w="10" w:type="dxa"/>
          <w:trHeight w:val="167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Ochrana života a zdravia 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Opakovanie 8. ročníka 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165" w:line="305" w:lineRule="auto"/>
              <w:ind w:left="0" w:right="23" w:firstLine="0"/>
              <w:jc w:val="left"/>
            </w:pPr>
            <w:r>
              <w:t xml:space="preserve">Celé čísla, počtové operácie s číslami </w:t>
            </w:r>
          </w:p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Objem a povrch kolmého hranola </w:t>
            </w:r>
          </w:p>
        </w:tc>
      </w:tr>
      <w:tr w:rsidR="00E94A7A">
        <w:trPr>
          <w:gridBefore w:val="1"/>
          <w:wBefore w:w="10" w:type="dxa"/>
          <w:trHeight w:val="168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Mocniny a odmocniny, zápis veľkých čísel 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154" w:line="313" w:lineRule="auto"/>
              <w:ind w:left="0" w:firstLine="0"/>
              <w:jc w:val="left"/>
            </w:pPr>
            <w:r>
              <w:t xml:space="preserve">Mocniny a odmocniny v slovných úlohách </w:t>
            </w:r>
          </w:p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Numerické a slovné úlohy s veľkými číslami </w:t>
            </w:r>
          </w:p>
        </w:tc>
      </w:tr>
      <w:tr w:rsidR="00E94A7A">
        <w:trPr>
          <w:gridBefore w:val="1"/>
          <w:wBefore w:w="10" w:type="dxa"/>
          <w:trHeight w:val="179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right="293" w:firstLine="0"/>
            </w:pPr>
            <w:r>
              <w:t xml:space="preserve">Riešenie lineárnych rovníc a nerovníc s jednou neznámou 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19"/>
              <w:ind w:left="0" w:firstLine="0"/>
              <w:jc w:val="left"/>
            </w:pPr>
            <w:r>
              <w:t xml:space="preserve">Riešenie slovných </w:t>
            </w:r>
          </w:p>
          <w:p w:rsidR="00E94A7A" w:rsidRDefault="00E62EE4">
            <w:pPr>
              <w:spacing w:after="0" w:line="273" w:lineRule="auto"/>
              <w:ind w:left="0" w:firstLine="0"/>
              <w:jc w:val="left"/>
            </w:pPr>
            <w:r>
              <w:t xml:space="preserve">(kontextových) úloh, ktoré  sa dajú riešiť pomocou lineárnej rovnice alebo </w:t>
            </w:r>
          </w:p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nerovnice </w:t>
            </w:r>
          </w:p>
        </w:tc>
      </w:tr>
      <w:tr w:rsidR="00E94A7A">
        <w:trPr>
          <w:gridBefore w:val="1"/>
          <w:wBefore w:w="10" w:type="dxa"/>
          <w:trHeight w:val="96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Pytagorova veta 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3" w:line="273" w:lineRule="auto"/>
              <w:ind w:left="0" w:firstLine="0"/>
              <w:jc w:val="left"/>
            </w:pPr>
            <w:r>
              <w:t xml:space="preserve">Pytagorova veta v rovinných geometrických útvaroch </w:t>
            </w:r>
          </w:p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(rovnoramenný, </w:t>
            </w:r>
          </w:p>
        </w:tc>
      </w:tr>
      <w:tr w:rsidR="00E94A7A">
        <w:trPr>
          <w:gridBefore w:val="1"/>
          <w:wBefore w:w="10" w:type="dxa"/>
          <w:trHeight w:val="845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94A7A">
            <w:pPr>
              <w:spacing w:after="160"/>
              <w:ind w:left="0" w:firstLine="0"/>
              <w:jc w:val="left"/>
            </w:pP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94A7A">
            <w:pPr>
              <w:spacing w:after="160"/>
              <w:ind w:left="0" w:firstLine="0"/>
              <w:jc w:val="left"/>
            </w:pP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rovnostranný trojuholník, lichobežník) </w:t>
            </w:r>
          </w:p>
        </w:tc>
      </w:tr>
      <w:tr w:rsidR="00E94A7A">
        <w:trPr>
          <w:gridBefore w:val="1"/>
          <w:wBefore w:w="10" w:type="dxa"/>
          <w:trHeight w:val="1116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Ihlan, valec, kužeľ, guľa, ich objem a povrch 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right="63" w:firstLine="0"/>
            </w:pPr>
            <w:r>
              <w:t xml:space="preserve">Použitie vzorcov na výpočet objemu a povrchu valca, ihlana, </w:t>
            </w:r>
            <w:r>
              <w:t xml:space="preserve">kužeľa a gule (aj v slovných úlohách z praxe) </w:t>
            </w:r>
          </w:p>
        </w:tc>
      </w:tr>
      <w:tr w:rsidR="00E94A7A">
        <w:trPr>
          <w:gridBefore w:val="1"/>
          <w:wBefore w:w="10" w:type="dxa"/>
          <w:trHeight w:val="263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Podobnosť trojuholníkov 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187" w:line="287" w:lineRule="auto"/>
              <w:ind w:left="0" w:right="769" w:firstLine="0"/>
            </w:pPr>
            <w:r>
              <w:t xml:space="preserve">Riešenie primeraných matematických (numerických)  a konštrukčných úloh </w:t>
            </w:r>
          </w:p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Použitie podobnosti pri meraní výšok a vzdialeností, topografické práce </w:t>
            </w:r>
          </w:p>
        </w:tc>
      </w:tr>
      <w:tr w:rsidR="00E94A7A">
        <w:trPr>
          <w:gridBefore w:val="1"/>
          <w:wBefore w:w="10" w:type="dxa"/>
          <w:trHeight w:val="199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Štatistika 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218"/>
              <w:ind w:left="0" w:firstLine="0"/>
              <w:jc w:val="left"/>
            </w:pPr>
            <w:r>
              <w:t xml:space="preserve">Aritmetický priemer </w:t>
            </w:r>
          </w:p>
          <w:p w:rsidR="00E94A7A" w:rsidRDefault="00E62EE4">
            <w:pPr>
              <w:spacing w:after="0"/>
              <w:ind w:left="0" w:firstLine="0"/>
              <w:jc w:val="left"/>
            </w:pPr>
            <w:r>
              <w:t xml:space="preserve">Realizácia vlastných jednoduchých štatistických prieskumov - projektov, ich spracovanie </w:t>
            </w:r>
          </w:p>
        </w:tc>
      </w:tr>
      <w:tr w:rsidR="00E94A7A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521" w:type="dxa"/>
          <w:trHeight w:val="267"/>
        </w:trPr>
        <w:tc>
          <w:tcPr>
            <w:tcW w:w="5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4A7A" w:rsidRDefault="00E62EE4">
            <w:pPr>
              <w:tabs>
                <w:tab w:val="center" w:pos="2833"/>
                <w:tab w:val="center" w:pos="3541"/>
                <w:tab w:val="center" w:pos="4249"/>
                <w:tab w:val="center" w:pos="4957"/>
              </w:tabs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Opakovanie 8. ročníka 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A7A" w:rsidRDefault="00E62EE4">
            <w:pPr>
              <w:spacing w:after="0"/>
              <w:ind w:left="146" w:firstLine="0"/>
              <w:jc w:val="left"/>
            </w:pPr>
            <w:r>
              <w:rPr>
                <w:sz w:val="22"/>
              </w:rPr>
              <w:t xml:space="preserve">12h </w:t>
            </w:r>
          </w:p>
        </w:tc>
      </w:tr>
      <w:tr w:rsidR="00E94A7A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521" w:type="dxa"/>
          <w:trHeight w:val="292"/>
        </w:trPr>
        <w:tc>
          <w:tcPr>
            <w:tcW w:w="5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4A7A" w:rsidRDefault="00E62EE4">
            <w:pPr>
              <w:tabs>
                <w:tab w:val="center" w:pos="4249"/>
                <w:tab w:val="center" w:pos="4957"/>
              </w:tabs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Mocniny a odmocniny, zápis veľkých čísel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A7A" w:rsidRDefault="00E62EE4">
            <w:pPr>
              <w:spacing w:after="0"/>
              <w:ind w:left="146" w:firstLine="0"/>
              <w:jc w:val="left"/>
            </w:pPr>
            <w:r>
              <w:rPr>
                <w:sz w:val="22"/>
              </w:rPr>
              <w:t xml:space="preserve">18h </w:t>
            </w:r>
          </w:p>
        </w:tc>
      </w:tr>
      <w:tr w:rsidR="00E94A7A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521" w:type="dxa"/>
          <w:trHeight w:val="292"/>
        </w:trPr>
        <w:tc>
          <w:tcPr>
            <w:tcW w:w="5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Riešenie lineárnych rovníc a nerovníc s jednou neznámou 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A7A" w:rsidRDefault="00E62EE4">
            <w:pPr>
              <w:tabs>
                <w:tab w:val="center" w:pos="854"/>
              </w:tabs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22h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E94A7A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521" w:type="dxa"/>
          <w:trHeight w:val="299"/>
        </w:trPr>
        <w:tc>
          <w:tcPr>
            <w:tcW w:w="5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4A7A" w:rsidRDefault="00E62EE4">
            <w:pPr>
              <w:tabs>
                <w:tab w:val="center" w:pos="2124"/>
                <w:tab w:val="center" w:pos="2833"/>
                <w:tab w:val="center" w:pos="3541"/>
                <w:tab w:val="center" w:pos="4249"/>
                <w:tab w:val="center" w:pos="4957"/>
              </w:tabs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Pytagorova veta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A7A" w:rsidRDefault="00E62EE4">
            <w:pPr>
              <w:spacing w:after="0"/>
              <w:ind w:left="146" w:firstLine="0"/>
              <w:jc w:val="left"/>
            </w:pPr>
            <w:r>
              <w:rPr>
                <w:sz w:val="22"/>
              </w:rPr>
              <w:t xml:space="preserve">16h </w:t>
            </w:r>
          </w:p>
        </w:tc>
      </w:tr>
      <w:tr w:rsidR="00E94A7A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521" w:type="dxa"/>
          <w:trHeight w:val="306"/>
        </w:trPr>
        <w:tc>
          <w:tcPr>
            <w:tcW w:w="5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4A7A" w:rsidRDefault="00E62EE4">
            <w:pPr>
              <w:tabs>
                <w:tab w:val="center" w:pos="4957"/>
              </w:tabs>
              <w:spacing w:after="0"/>
              <w:ind w:left="0" w:firstLine="0"/>
              <w:jc w:val="left"/>
            </w:pPr>
            <w:r>
              <w:t>Ihlan, valec, kužeľ, guľa, ich objem a povrch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A7A" w:rsidRDefault="00E62EE4">
            <w:pPr>
              <w:tabs>
                <w:tab w:val="center" w:pos="854"/>
                <w:tab w:val="center" w:pos="1562"/>
                <w:tab w:val="center" w:pos="2271"/>
                <w:tab w:val="center" w:pos="2979"/>
              </w:tabs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17h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E94A7A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521" w:type="dxa"/>
          <w:trHeight w:val="294"/>
        </w:trPr>
        <w:tc>
          <w:tcPr>
            <w:tcW w:w="5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4A7A" w:rsidRDefault="00E62EE4">
            <w:pPr>
              <w:tabs>
                <w:tab w:val="center" w:pos="3541"/>
                <w:tab w:val="center" w:pos="4249"/>
                <w:tab w:val="center" w:pos="4957"/>
              </w:tabs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Grafické znázorňovanie závislosti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A7A" w:rsidRDefault="00E62EE4">
            <w:pPr>
              <w:spacing w:after="0"/>
              <w:ind w:left="146" w:firstLine="0"/>
              <w:jc w:val="left"/>
            </w:pPr>
            <w:r>
              <w:rPr>
                <w:sz w:val="22"/>
              </w:rPr>
              <w:t xml:space="preserve">15h </w:t>
            </w:r>
          </w:p>
        </w:tc>
      </w:tr>
      <w:tr w:rsidR="00E94A7A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521" w:type="dxa"/>
          <w:trHeight w:val="292"/>
        </w:trPr>
        <w:tc>
          <w:tcPr>
            <w:tcW w:w="5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4A7A" w:rsidRDefault="00E62EE4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Opakovanie a prehĺbenie potrebných  tematických celkov 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A7A" w:rsidRDefault="00E62EE4">
            <w:pPr>
              <w:spacing w:after="0"/>
              <w:ind w:left="146" w:firstLine="0"/>
              <w:jc w:val="left"/>
            </w:pPr>
            <w:r>
              <w:rPr>
                <w:sz w:val="22"/>
              </w:rPr>
              <w:t xml:space="preserve">27h </w:t>
            </w:r>
          </w:p>
        </w:tc>
      </w:tr>
      <w:tr w:rsidR="00E94A7A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521" w:type="dxa"/>
          <w:trHeight w:val="290"/>
        </w:trPr>
        <w:tc>
          <w:tcPr>
            <w:tcW w:w="5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4A7A" w:rsidRDefault="00E62EE4">
            <w:pPr>
              <w:tabs>
                <w:tab w:val="center" w:pos="2833"/>
                <w:tab w:val="center" w:pos="3541"/>
                <w:tab w:val="center" w:pos="4249"/>
                <w:tab w:val="center" w:pos="4957"/>
              </w:tabs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Podobnosť trojuholníkov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A7A" w:rsidRDefault="00E62EE4">
            <w:pPr>
              <w:spacing w:after="0"/>
              <w:ind w:left="146" w:firstLine="0"/>
              <w:jc w:val="left"/>
            </w:pPr>
            <w:r>
              <w:rPr>
                <w:sz w:val="22"/>
              </w:rPr>
              <w:t xml:space="preserve">12h </w:t>
            </w:r>
          </w:p>
        </w:tc>
      </w:tr>
      <w:tr w:rsidR="00E94A7A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521" w:type="dxa"/>
          <w:trHeight w:val="290"/>
        </w:trPr>
        <w:tc>
          <w:tcPr>
            <w:tcW w:w="5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4A7A" w:rsidRDefault="00E62EE4">
            <w:pPr>
              <w:tabs>
                <w:tab w:val="center" w:pos="1416"/>
                <w:tab w:val="center" w:pos="2124"/>
                <w:tab w:val="center" w:pos="2833"/>
                <w:tab w:val="center" w:pos="3541"/>
                <w:tab w:val="center" w:pos="4249"/>
                <w:tab w:val="center" w:pos="4957"/>
              </w:tabs>
              <w:spacing w:after="0"/>
              <w:ind w:left="0" w:firstLine="0"/>
              <w:jc w:val="left"/>
            </w:pPr>
            <w:r>
              <w:rPr>
                <w:sz w:val="22"/>
              </w:rPr>
              <w:t>Štatistika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A7A" w:rsidRDefault="00E62EE4">
            <w:pPr>
              <w:spacing w:after="0"/>
              <w:ind w:left="146" w:firstLine="0"/>
              <w:jc w:val="left"/>
            </w:pPr>
            <w:r>
              <w:rPr>
                <w:sz w:val="22"/>
              </w:rPr>
              <w:t xml:space="preserve">8h </w:t>
            </w:r>
          </w:p>
        </w:tc>
      </w:tr>
      <w:tr w:rsidR="00E94A7A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521" w:type="dxa"/>
          <w:trHeight w:val="267"/>
        </w:trPr>
        <w:tc>
          <w:tcPr>
            <w:tcW w:w="5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4A7A" w:rsidRDefault="00E62EE4">
            <w:pPr>
              <w:tabs>
                <w:tab w:val="center" w:pos="2833"/>
                <w:tab w:val="center" w:pos="3541"/>
                <w:tab w:val="center" w:pos="4249"/>
                <w:tab w:val="center" w:pos="4957"/>
              </w:tabs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Záverečné opakovanie 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A7A" w:rsidRDefault="00E62EE4">
            <w:pPr>
              <w:spacing w:after="0"/>
              <w:ind w:left="146" w:firstLine="0"/>
              <w:jc w:val="left"/>
            </w:pPr>
            <w:r>
              <w:rPr>
                <w:sz w:val="22"/>
              </w:rPr>
              <w:t xml:space="preserve">6h </w:t>
            </w:r>
          </w:p>
        </w:tc>
      </w:tr>
    </w:tbl>
    <w:p w:rsidR="00E94A7A" w:rsidRDefault="00E62EE4">
      <w:pPr>
        <w:spacing w:after="455"/>
        <w:ind w:left="0" w:firstLine="0"/>
        <w:jc w:val="left"/>
      </w:pPr>
      <w:r>
        <w:t xml:space="preserve"> </w:t>
      </w:r>
    </w:p>
    <w:p w:rsidR="00E94A7A" w:rsidRDefault="00E62EE4">
      <w:pPr>
        <w:pStyle w:val="Nadpis1"/>
        <w:spacing w:after="389"/>
        <w:ind w:left="365" w:right="359"/>
      </w:pPr>
      <w:r>
        <w:t xml:space="preserve">Učebné zdroje </w:t>
      </w:r>
    </w:p>
    <w:p w:rsidR="00E94A7A" w:rsidRDefault="00E62EE4">
      <w:pPr>
        <w:spacing w:after="0"/>
      </w:pPr>
      <w:r>
        <w:t xml:space="preserve">Na podporu a aktiváciu vyučovania a učenia žiakov sa využijú nasledovné učebné zdroje: </w:t>
      </w:r>
      <w:r>
        <w:rPr>
          <w:b/>
          <w:sz w:val="32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1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4"/>
        <w:gridCol w:w="4530"/>
      </w:tblGrid>
      <w:tr w:rsidR="00E94A7A">
        <w:trPr>
          <w:trHeight w:val="62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4" w:firstLine="0"/>
              <w:jc w:val="center"/>
            </w:pPr>
            <w:r>
              <w:rPr>
                <w:b/>
              </w:rPr>
              <w:t xml:space="preserve">autor/ka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right="3" w:firstLine="0"/>
              <w:jc w:val="center"/>
            </w:pPr>
            <w:r>
              <w:rPr>
                <w:b/>
              </w:rPr>
              <w:t xml:space="preserve">učebnica </w:t>
            </w:r>
          </w:p>
        </w:tc>
      </w:tr>
      <w:tr w:rsidR="00E94A7A">
        <w:trPr>
          <w:trHeight w:val="425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2" w:firstLine="0"/>
              <w:jc w:val="center"/>
            </w:pPr>
            <w:r>
              <w:t xml:space="preserve">V. KOLBASKÁ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right="1" w:firstLine="0"/>
              <w:jc w:val="center"/>
            </w:pPr>
            <w:r>
              <w:t xml:space="preserve">Matematika pre 9. ročník ZŠ , 1. a 2. časť  </w:t>
            </w:r>
          </w:p>
        </w:tc>
      </w:tr>
      <w:tr w:rsidR="00E94A7A">
        <w:trPr>
          <w:trHeight w:val="62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4" w:firstLine="0"/>
              <w:jc w:val="center"/>
            </w:pPr>
            <w:r>
              <w:t xml:space="preserve">L. KALLOVÁ a </w:t>
            </w:r>
            <w:r>
              <w:t xml:space="preserve">kol.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7A" w:rsidRDefault="00E62EE4">
            <w:pPr>
              <w:spacing w:after="0"/>
              <w:ind w:left="0" w:right="4" w:firstLine="0"/>
              <w:jc w:val="center"/>
            </w:pPr>
            <w:r>
              <w:t xml:space="preserve">Hravá matematika, PZ  pre 9. ročník ZŠ </w:t>
            </w:r>
          </w:p>
        </w:tc>
      </w:tr>
    </w:tbl>
    <w:p w:rsidR="00E94A7A" w:rsidRDefault="00E62EE4">
      <w:pPr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94A7A" w:rsidRDefault="00E62EE4">
      <w:pPr>
        <w:spacing w:after="218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E94A7A" w:rsidRDefault="00E62EE4">
      <w:pPr>
        <w:spacing w:after="112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E94A7A" w:rsidRDefault="00E62EE4">
      <w:pPr>
        <w:spacing w:after="218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E94A7A" w:rsidRDefault="00E62EE4">
      <w:pPr>
        <w:spacing w:after="311"/>
        <w:ind w:lef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E94A7A" w:rsidRDefault="00E62EE4">
      <w:pPr>
        <w:spacing w:after="218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E94A7A" w:rsidRDefault="00E62EE4">
      <w:pPr>
        <w:spacing w:after="314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E94A7A" w:rsidRDefault="00E62EE4">
      <w:pPr>
        <w:spacing w:after="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E94A7A">
      <w:pgSz w:w="11906" w:h="16838"/>
      <w:pgMar w:top="1421" w:right="1415" w:bottom="148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4AB"/>
    <w:multiLevelType w:val="hybridMultilevel"/>
    <w:tmpl w:val="F482A006"/>
    <w:lvl w:ilvl="0" w:tplc="7D7EDE46">
      <w:start w:val="1"/>
      <w:numFmt w:val="bullet"/>
      <w:lvlText w:val="✓"/>
      <w:lvlJc w:val="left"/>
      <w:pPr>
        <w:ind w:left="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7CE196">
      <w:start w:val="1"/>
      <w:numFmt w:val="bullet"/>
      <w:lvlText w:val="o"/>
      <w:lvlJc w:val="left"/>
      <w:pPr>
        <w:ind w:left="14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06A5FA">
      <w:start w:val="1"/>
      <w:numFmt w:val="bullet"/>
      <w:lvlText w:val="▪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8A4406">
      <w:start w:val="1"/>
      <w:numFmt w:val="bullet"/>
      <w:lvlText w:val="•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206930">
      <w:start w:val="1"/>
      <w:numFmt w:val="bullet"/>
      <w:lvlText w:val="o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30C6AC">
      <w:start w:val="1"/>
      <w:numFmt w:val="bullet"/>
      <w:lvlText w:val="▪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407684">
      <w:start w:val="1"/>
      <w:numFmt w:val="bullet"/>
      <w:lvlText w:val="•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224CC6">
      <w:start w:val="1"/>
      <w:numFmt w:val="bullet"/>
      <w:lvlText w:val="o"/>
      <w:lvlJc w:val="left"/>
      <w:pPr>
        <w:ind w:left="57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E619C">
      <w:start w:val="1"/>
      <w:numFmt w:val="bullet"/>
      <w:lvlText w:val="▪"/>
      <w:lvlJc w:val="left"/>
      <w:pPr>
        <w:ind w:left="6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2334B3"/>
    <w:multiLevelType w:val="hybridMultilevel"/>
    <w:tmpl w:val="EB1893F0"/>
    <w:lvl w:ilvl="0" w:tplc="CFFC7284">
      <w:start w:val="1"/>
      <w:numFmt w:val="bullet"/>
      <w:lvlText w:val="✓"/>
      <w:lvlJc w:val="left"/>
      <w:pPr>
        <w:ind w:left="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9684AC">
      <w:start w:val="1"/>
      <w:numFmt w:val="bullet"/>
      <w:lvlText w:val="o"/>
      <w:lvlJc w:val="left"/>
      <w:pPr>
        <w:ind w:left="14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FECABE">
      <w:start w:val="1"/>
      <w:numFmt w:val="bullet"/>
      <w:lvlText w:val="▪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0821E0">
      <w:start w:val="1"/>
      <w:numFmt w:val="bullet"/>
      <w:lvlText w:val="•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27954">
      <w:start w:val="1"/>
      <w:numFmt w:val="bullet"/>
      <w:lvlText w:val="o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4693FC">
      <w:start w:val="1"/>
      <w:numFmt w:val="bullet"/>
      <w:lvlText w:val="▪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52D21E">
      <w:start w:val="1"/>
      <w:numFmt w:val="bullet"/>
      <w:lvlText w:val="•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3C7DEC">
      <w:start w:val="1"/>
      <w:numFmt w:val="bullet"/>
      <w:lvlText w:val="o"/>
      <w:lvlJc w:val="left"/>
      <w:pPr>
        <w:ind w:left="57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823858">
      <w:start w:val="1"/>
      <w:numFmt w:val="bullet"/>
      <w:lvlText w:val="▪"/>
      <w:lvlJc w:val="left"/>
      <w:pPr>
        <w:ind w:left="6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A345F5"/>
    <w:multiLevelType w:val="hybridMultilevel"/>
    <w:tmpl w:val="14569C44"/>
    <w:lvl w:ilvl="0" w:tplc="809A01CA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309DD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8E512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DE879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4942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C4C3B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54A62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C0B93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566A7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B93B68"/>
    <w:multiLevelType w:val="hybridMultilevel"/>
    <w:tmpl w:val="810047AA"/>
    <w:lvl w:ilvl="0" w:tplc="CBE82FC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A3F7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302A8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F27AE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D03A0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0860B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8C1F3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E76D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4A1E8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3377DD"/>
    <w:multiLevelType w:val="hybridMultilevel"/>
    <w:tmpl w:val="7C72C1CC"/>
    <w:lvl w:ilvl="0" w:tplc="46B4D572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CC7D8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BC2FE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10EBA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FE201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B2E0C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DCA06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229EA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2D4E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6A246F"/>
    <w:multiLevelType w:val="hybridMultilevel"/>
    <w:tmpl w:val="FE6C0438"/>
    <w:lvl w:ilvl="0" w:tplc="4A9CD79C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5CD772">
      <w:start w:val="1"/>
      <w:numFmt w:val="bullet"/>
      <w:lvlText w:val="o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3021F6">
      <w:start w:val="1"/>
      <w:numFmt w:val="bullet"/>
      <w:lvlText w:val="▪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A47ED0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880586">
      <w:start w:val="1"/>
      <w:numFmt w:val="bullet"/>
      <w:lvlText w:val="o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8CA33E">
      <w:start w:val="1"/>
      <w:numFmt w:val="bullet"/>
      <w:lvlText w:val="▪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608A1A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12DD72">
      <w:start w:val="1"/>
      <w:numFmt w:val="bullet"/>
      <w:lvlText w:val="o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8C3334">
      <w:start w:val="1"/>
      <w:numFmt w:val="bullet"/>
      <w:lvlText w:val="▪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63787A"/>
    <w:multiLevelType w:val="hybridMultilevel"/>
    <w:tmpl w:val="4D8A2E24"/>
    <w:lvl w:ilvl="0" w:tplc="6338BB98">
      <w:start w:val="1"/>
      <w:numFmt w:val="bullet"/>
      <w:lvlText w:val="✓"/>
      <w:lvlJc w:val="left"/>
      <w:pPr>
        <w:ind w:left="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FE053E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408A24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28C8AE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B20AFC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20BCC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7ADE08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AAFCA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6052EC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1F0EEF"/>
    <w:multiLevelType w:val="hybridMultilevel"/>
    <w:tmpl w:val="3DA8CB84"/>
    <w:lvl w:ilvl="0" w:tplc="255CC816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2EAC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7CD8A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4F4C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48162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505C2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D6902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64280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5A073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8B69AA"/>
    <w:multiLevelType w:val="hybridMultilevel"/>
    <w:tmpl w:val="E86C3CF0"/>
    <w:lvl w:ilvl="0" w:tplc="4808D9AA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BC520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EEC67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7820A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2EE45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7879A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026E5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5C61F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A4AAB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A7006A"/>
    <w:multiLevelType w:val="hybridMultilevel"/>
    <w:tmpl w:val="01AEA9D6"/>
    <w:lvl w:ilvl="0" w:tplc="124C5988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76ECC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92FEB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C873F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28016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7A344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96A8D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3AAA5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64F51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B5730A"/>
    <w:multiLevelType w:val="hybridMultilevel"/>
    <w:tmpl w:val="417C9548"/>
    <w:lvl w:ilvl="0" w:tplc="92D81050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C24FE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C4549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B0D7C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C019A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C60A5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642D9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EF44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8AE28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AB1026"/>
    <w:multiLevelType w:val="hybridMultilevel"/>
    <w:tmpl w:val="62CA7850"/>
    <w:lvl w:ilvl="0" w:tplc="034491C0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5CEA1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4E91D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E44F9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854E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4318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22787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049D2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E41FB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4A0B5C"/>
    <w:multiLevelType w:val="hybridMultilevel"/>
    <w:tmpl w:val="08FAE000"/>
    <w:lvl w:ilvl="0" w:tplc="DDF0E420">
      <w:start w:val="1"/>
      <w:numFmt w:val="bullet"/>
      <w:lvlText w:val="✓"/>
      <w:lvlJc w:val="left"/>
      <w:pPr>
        <w:ind w:left="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08F2B4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8E201C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DE54C4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C62D6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9CC47E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F265A6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EBE10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CA3C5E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610682"/>
    <w:multiLevelType w:val="hybridMultilevel"/>
    <w:tmpl w:val="A98003B8"/>
    <w:lvl w:ilvl="0" w:tplc="EC144A68">
      <w:start w:val="1"/>
      <w:numFmt w:val="bullet"/>
      <w:lvlText w:val="-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DC723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D6689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F824A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0614D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08BD0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A507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F83C7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E42F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E6065A"/>
    <w:multiLevelType w:val="hybridMultilevel"/>
    <w:tmpl w:val="9B2A44A0"/>
    <w:lvl w:ilvl="0" w:tplc="F9608A9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A3BFE">
      <w:start w:val="1"/>
      <w:numFmt w:val="bullet"/>
      <w:lvlText w:val="o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01DF6">
      <w:start w:val="1"/>
      <w:numFmt w:val="bullet"/>
      <w:lvlText w:val="▪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E668B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B00E3E">
      <w:start w:val="1"/>
      <w:numFmt w:val="bullet"/>
      <w:lvlText w:val="o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12C714">
      <w:start w:val="1"/>
      <w:numFmt w:val="bullet"/>
      <w:lvlText w:val="▪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26435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D264CC">
      <w:start w:val="1"/>
      <w:numFmt w:val="bullet"/>
      <w:lvlText w:val="o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E2A8C">
      <w:start w:val="1"/>
      <w:numFmt w:val="bullet"/>
      <w:lvlText w:val="▪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331510"/>
    <w:multiLevelType w:val="hybridMultilevel"/>
    <w:tmpl w:val="89C84C26"/>
    <w:lvl w:ilvl="0" w:tplc="D0921876">
      <w:start w:val="1"/>
      <w:numFmt w:val="bullet"/>
      <w:lvlText w:val="✓"/>
      <w:lvlJc w:val="left"/>
      <w:pPr>
        <w:ind w:left="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6A36E6">
      <w:start w:val="1"/>
      <w:numFmt w:val="bullet"/>
      <w:lvlText w:val="o"/>
      <w:lvlJc w:val="left"/>
      <w:pPr>
        <w:ind w:left="14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5468A4">
      <w:start w:val="1"/>
      <w:numFmt w:val="bullet"/>
      <w:lvlText w:val="▪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021244">
      <w:start w:val="1"/>
      <w:numFmt w:val="bullet"/>
      <w:lvlText w:val="•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04EAC">
      <w:start w:val="1"/>
      <w:numFmt w:val="bullet"/>
      <w:lvlText w:val="o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26C9C">
      <w:start w:val="1"/>
      <w:numFmt w:val="bullet"/>
      <w:lvlText w:val="▪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DC682C">
      <w:start w:val="1"/>
      <w:numFmt w:val="bullet"/>
      <w:lvlText w:val="•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986BB0">
      <w:start w:val="1"/>
      <w:numFmt w:val="bullet"/>
      <w:lvlText w:val="o"/>
      <w:lvlJc w:val="left"/>
      <w:pPr>
        <w:ind w:left="57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DA0A2C">
      <w:start w:val="1"/>
      <w:numFmt w:val="bullet"/>
      <w:lvlText w:val="▪"/>
      <w:lvlJc w:val="left"/>
      <w:pPr>
        <w:ind w:left="6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3FB32D7"/>
    <w:multiLevelType w:val="hybridMultilevel"/>
    <w:tmpl w:val="5A2A6D9C"/>
    <w:lvl w:ilvl="0" w:tplc="519AD06A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EC86D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C47F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C994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7051B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704DD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5294D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2C066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0594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68B0443"/>
    <w:multiLevelType w:val="hybridMultilevel"/>
    <w:tmpl w:val="6A80519A"/>
    <w:lvl w:ilvl="0" w:tplc="FCA29DD2">
      <w:start w:val="1"/>
      <w:numFmt w:val="bullet"/>
      <w:lvlText w:val="✓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C2CA80">
      <w:start w:val="1"/>
      <w:numFmt w:val="bullet"/>
      <w:lvlText w:val="o"/>
      <w:lvlJc w:val="left"/>
      <w:pPr>
        <w:ind w:left="14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F86A8A">
      <w:start w:val="1"/>
      <w:numFmt w:val="bullet"/>
      <w:lvlText w:val="▪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2A7B5E">
      <w:start w:val="1"/>
      <w:numFmt w:val="bullet"/>
      <w:lvlText w:val="•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06D286">
      <w:start w:val="1"/>
      <w:numFmt w:val="bullet"/>
      <w:lvlText w:val="o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62CCA">
      <w:start w:val="1"/>
      <w:numFmt w:val="bullet"/>
      <w:lvlText w:val="▪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4AEC58">
      <w:start w:val="1"/>
      <w:numFmt w:val="bullet"/>
      <w:lvlText w:val="•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24E484">
      <w:start w:val="1"/>
      <w:numFmt w:val="bullet"/>
      <w:lvlText w:val="o"/>
      <w:lvlJc w:val="left"/>
      <w:pPr>
        <w:ind w:left="57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E9140">
      <w:start w:val="1"/>
      <w:numFmt w:val="bullet"/>
      <w:lvlText w:val="▪"/>
      <w:lvlJc w:val="left"/>
      <w:pPr>
        <w:ind w:left="6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70848A5"/>
    <w:multiLevelType w:val="hybridMultilevel"/>
    <w:tmpl w:val="54BE62B6"/>
    <w:lvl w:ilvl="0" w:tplc="7864201E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94081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B649C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C68C4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90139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C246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58FB5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54696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AEBB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A4A4EF9"/>
    <w:multiLevelType w:val="hybridMultilevel"/>
    <w:tmpl w:val="D938CDD4"/>
    <w:lvl w:ilvl="0" w:tplc="F9003AE6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28FB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34D1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008C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AEC49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FEC7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18CE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2FF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4CD0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C307336"/>
    <w:multiLevelType w:val="hybridMultilevel"/>
    <w:tmpl w:val="56009AE6"/>
    <w:lvl w:ilvl="0" w:tplc="DAC8D310">
      <w:start w:val="1"/>
      <w:numFmt w:val="bullet"/>
      <w:lvlText w:val="✓"/>
      <w:lvlJc w:val="left"/>
      <w:pPr>
        <w:ind w:left="5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E2B892">
      <w:start w:val="1"/>
      <w:numFmt w:val="bullet"/>
      <w:lvlText w:val="o"/>
      <w:lvlJc w:val="left"/>
      <w:pPr>
        <w:ind w:left="14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C620FA">
      <w:start w:val="1"/>
      <w:numFmt w:val="bullet"/>
      <w:lvlText w:val="▪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18FF94">
      <w:start w:val="1"/>
      <w:numFmt w:val="bullet"/>
      <w:lvlText w:val="•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0A3FF2">
      <w:start w:val="1"/>
      <w:numFmt w:val="bullet"/>
      <w:lvlText w:val="o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E6ECFE">
      <w:start w:val="1"/>
      <w:numFmt w:val="bullet"/>
      <w:lvlText w:val="▪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FEBF12">
      <w:start w:val="1"/>
      <w:numFmt w:val="bullet"/>
      <w:lvlText w:val="•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A0FE76">
      <w:start w:val="1"/>
      <w:numFmt w:val="bullet"/>
      <w:lvlText w:val="o"/>
      <w:lvlJc w:val="left"/>
      <w:pPr>
        <w:ind w:left="57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AC4C56">
      <w:start w:val="1"/>
      <w:numFmt w:val="bullet"/>
      <w:lvlText w:val="▪"/>
      <w:lvlJc w:val="left"/>
      <w:pPr>
        <w:ind w:left="6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3E17228"/>
    <w:multiLevelType w:val="hybridMultilevel"/>
    <w:tmpl w:val="81BED2AE"/>
    <w:lvl w:ilvl="0" w:tplc="F5DCC340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4A989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8A1C8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68CE9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C650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265BE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5A66B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24F16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DA2B4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3B4B93"/>
    <w:multiLevelType w:val="hybridMultilevel"/>
    <w:tmpl w:val="F768F392"/>
    <w:lvl w:ilvl="0" w:tplc="CF9E9438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BC335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3E6B2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AA81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2A48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3CA8A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EE2E7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CD3C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4F91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6226674"/>
    <w:multiLevelType w:val="hybridMultilevel"/>
    <w:tmpl w:val="9976EB02"/>
    <w:lvl w:ilvl="0" w:tplc="47224252">
      <w:start w:val="1"/>
      <w:numFmt w:val="bullet"/>
      <w:lvlText w:val="✓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5EBF5C">
      <w:start w:val="1"/>
      <w:numFmt w:val="bullet"/>
      <w:lvlText w:val="o"/>
      <w:lvlJc w:val="left"/>
      <w:pPr>
        <w:ind w:left="14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8E1D62">
      <w:start w:val="1"/>
      <w:numFmt w:val="bullet"/>
      <w:lvlText w:val="▪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C60B66">
      <w:start w:val="1"/>
      <w:numFmt w:val="bullet"/>
      <w:lvlText w:val="•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AC1122">
      <w:start w:val="1"/>
      <w:numFmt w:val="bullet"/>
      <w:lvlText w:val="o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82F386">
      <w:start w:val="1"/>
      <w:numFmt w:val="bullet"/>
      <w:lvlText w:val="▪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949568">
      <w:start w:val="1"/>
      <w:numFmt w:val="bullet"/>
      <w:lvlText w:val="•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0A694E">
      <w:start w:val="1"/>
      <w:numFmt w:val="bullet"/>
      <w:lvlText w:val="o"/>
      <w:lvlJc w:val="left"/>
      <w:pPr>
        <w:ind w:left="57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8E55F2">
      <w:start w:val="1"/>
      <w:numFmt w:val="bullet"/>
      <w:lvlText w:val="▪"/>
      <w:lvlJc w:val="left"/>
      <w:pPr>
        <w:ind w:left="6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AF2173B"/>
    <w:multiLevelType w:val="hybridMultilevel"/>
    <w:tmpl w:val="D1DC6F84"/>
    <w:lvl w:ilvl="0" w:tplc="808AC672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8C86B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FCCFF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DCC12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EA290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504EE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16ECF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C62AC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1A607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0F378D"/>
    <w:multiLevelType w:val="hybridMultilevel"/>
    <w:tmpl w:val="90F0E1CC"/>
    <w:lvl w:ilvl="0" w:tplc="D37E0F34">
      <w:start w:val="1"/>
      <w:numFmt w:val="bullet"/>
      <w:lvlText w:val="✓"/>
      <w:lvlJc w:val="left"/>
      <w:pPr>
        <w:ind w:left="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B81C90">
      <w:start w:val="1"/>
      <w:numFmt w:val="bullet"/>
      <w:lvlText w:val="o"/>
      <w:lvlJc w:val="left"/>
      <w:pPr>
        <w:ind w:left="14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0A6C36">
      <w:start w:val="1"/>
      <w:numFmt w:val="bullet"/>
      <w:lvlText w:val="▪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A628C6">
      <w:start w:val="1"/>
      <w:numFmt w:val="bullet"/>
      <w:lvlText w:val="•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9822FC">
      <w:start w:val="1"/>
      <w:numFmt w:val="bullet"/>
      <w:lvlText w:val="o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07E7A">
      <w:start w:val="1"/>
      <w:numFmt w:val="bullet"/>
      <w:lvlText w:val="▪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1EA608">
      <w:start w:val="1"/>
      <w:numFmt w:val="bullet"/>
      <w:lvlText w:val="•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2EABFA">
      <w:start w:val="1"/>
      <w:numFmt w:val="bullet"/>
      <w:lvlText w:val="o"/>
      <w:lvlJc w:val="left"/>
      <w:pPr>
        <w:ind w:left="57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944C56">
      <w:start w:val="1"/>
      <w:numFmt w:val="bullet"/>
      <w:lvlText w:val="▪"/>
      <w:lvlJc w:val="left"/>
      <w:pPr>
        <w:ind w:left="6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0FB3057"/>
    <w:multiLevelType w:val="hybridMultilevel"/>
    <w:tmpl w:val="712AD91E"/>
    <w:lvl w:ilvl="0" w:tplc="D30AD34C">
      <w:start w:val="1"/>
      <w:numFmt w:val="bullet"/>
      <w:lvlText w:val="-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7C6D9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6C7C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648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EAA55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B8304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CCB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F2849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6C2D1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C9B154B"/>
    <w:multiLevelType w:val="hybridMultilevel"/>
    <w:tmpl w:val="30582218"/>
    <w:lvl w:ilvl="0" w:tplc="59962A72">
      <w:start w:val="1"/>
      <w:numFmt w:val="bullet"/>
      <w:lvlText w:val="✓"/>
      <w:lvlJc w:val="left"/>
      <w:pPr>
        <w:ind w:left="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56F35A">
      <w:start w:val="1"/>
      <w:numFmt w:val="bullet"/>
      <w:lvlText w:val="o"/>
      <w:lvlJc w:val="left"/>
      <w:pPr>
        <w:ind w:left="14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48FC70">
      <w:start w:val="1"/>
      <w:numFmt w:val="bullet"/>
      <w:lvlText w:val="▪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366DE0">
      <w:start w:val="1"/>
      <w:numFmt w:val="bullet"/>
      <w:lvlText w:val="•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E61E16">
      <w:start w:val="1"/>
      <w:numFmt w:val="bullet"/>
      <w:lvlText w:val="o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0D9B8">
      <w:start w:val="1"/>
      <w:numFmt w:val="bullet"/>
      <w:lvlText w:val="▪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467AE8">
      <w:start w:val="1"/>
      <w:numFmt w:val="bullet"/>
      <w:lvlText w:val="•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5C7CEC">
      <w:start w:val="1"/>
      <w:numFmt w:val="bullet"/>
      <w:lvlText w:val="o"/>
      <w:lvlJc w:val="left"/>
      <w:pPr>
        <w:ind w:left="57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848B6">
      <w:start w:val="1"/>
      <w:numFmt w:val="bullet"/>
      <w:lvlText w:val="▪"/>
      <w:lvlJc w:val="left"/>
      <w:pPr>
        <w:ind w:left="6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1A0339"/>
    <w:multiLevelType w:val="hybridMultilevel"/>
    <w:tmpl w:val="ADFC0B08"/>
    <w:lvl w:ilvl="0" w:tplc="6C9AE356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B8258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026A7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42BA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24A0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C750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2243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F415F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56B61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3"/>
  </w:num>
  <w:num w:numId="5">
    <w:abstractNumId w:val="8"/>
  </w:num>
  <w:num w:numId="6">
    <w:abstractNumId w:val="10"/>
  </w:num>
  <w:num w:numId="7">
    <w:abstractNumId w:val="18"/>
  </w:num>
  <w:num w:numId="8">
    <w:abstractNumId w:val="2"/>
  </w:num>
  <w:num w:numId="9">
    <w:abstractNumId w:val="4"/>
  </w:num>
  <w:num w:numId="10">
    <w:abstractNumId w:val="24"/>
  </w:num>
  <w:num w:numId="11">
    <w:abstractNumId w:val="22"/>
  </w:num>
  <w:num w:numId="12">
    <w:abstractNumId w:val="9"/>
  </w:num>
  <w:num w:numId="13">
    <w:abstractNumId w:val="13"/>
  </w:num>
  <w:num w:numId="14">
    <w:abstractNumId w:val="26"/>
  </w:num>
  <w:num w:numId="15">
    <w:abstractNumId w:val="14"/>
  </w:num>
  <w:num w:numId="16">
    <w:abstractNumId w:val="19"/>
  </w:num>
  <w:num w:numId="17">
    <w:abstractNumId w:val="28"/>
  </w:num>
  <w:num w:numId="18">
    <w:abstractNumId w:val="5"/>
  </w:num>
  <w:num w:numId="19">
    <w:abstractNumId w:val="21"/>
  </w:num>
  <w:num w:numId="20">
    <w:abstractNumId w:val="12"/>
  </w:num>
  <w:num w:numId="21">
    <w:abstractNumId w:val="6"/>
  </w:num>
  <w:num w:numId="22">
    <w:abstractNumId w:val="20"/>
  </w:num>
  <w:num w:numId="23">
    <w:abstractNumId w:val="0"/>
  </w:num>
  <w:num w:numId="24">
    <w:abstractNumId w:val="1"/>
  </w:num>
  <w:num w:numId="25">
    <w:abstractNumId w:val="25"/>
  </w:num>
  <w:num w:numId="26">
    <w:abstractNumId w:val="27"/>
  </w:num>
  <w:num w:numId="27">
    <w:abstractNumId w:val="23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7A"/>
    <w:rsid w:val="00E62EE4"/>
    <w:rsid w:val="00E9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C1B77-96A8-4EF2-BB3D-E6A3CAFE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8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326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62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2EE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3787</Words>
  <Characters>21589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Družstevná p.H</dc:creator>
  <cp:keywords/>
  <cp:lastModifiedBy>zborovna</cp:lastModifiedBy>
  <cp:revision>2</cp:revision>
  <cp:lastPrinted>2020-01-10T14:06:00Z</cp:lastPrinted>
  <dcterms:created xsi:type="dcterms:W3CDTF">2020-01-10T14:10:00Z</dcterms:created>
  <dcterms:modified xsi:type="dcterms:W3CDTF">2020-01-10T14:10:00Z</dcterms:modified>
</cp:coreProperties>
</file>