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DEF" w:rsidRDefault="0094087D" w:rsidP="0094087D">
      <w:pPr>
        <w:rPr>
          <w:rFonts w:cs="Times New Roman"/>
          <w:b/>
          <w:u w:val="single"/>
        </w:rPr>
      </w:pPr>
      <w:bookmarkStart w:id="0" w:name="_GoBack"/>
      <w:bookmarkEnd w:id="0"/>
      <w:r>
        <w:rPr>
          <w:rFonts w:cs="Times New Roman"/>
          <w:b/>
          <w:u w:val="single"/>
        </w:rPr>
        <w:t>Zadanie 1</w:t>
      </w:r>
    </w:p>
    <w:p w:rsidR="0094087D" w:rsidRDefault="0094087D" w:rsidP="0094087D">
      <w:pPr>
        <w:spacing w:line="276" w:lineRule="auto"/>
        <w:rPr>
          <w:rFonts w:cs="Times New Roman"/>
          <w:i/>
        </w:rPr>
      </w:pPr>
      <w:r>
        <w:rPr>
          <w:rFonts w:cs="Times New Roman"/>
          <w:i/>
        </w:rPr>
        <w:t>Wyjaśnij pojęcie:</w:t>
      </w:r>
    </w:p>
    <w:p w:rsidR="0094087D" w:rsidRDefault="0094087D" w:rsidP="0094087D">
      <w:pPr>
        <w:spacing w:line="276" w:lineRule="auto"/>
        <w:rPr>
          <w:rFonts w:cs="Times New Roman"/>
          <w:i/>
          <w:sz w:val="10"/>
          <w:szCs w:val="10"/>
        </w:rPr>
      </w:pPr>
    </w:p>
    <w:p w:rsidR="0094087D" w:rsidRDefault="0094087D" w:rsidP="0094087D">
      <w:pPr>
        <w:spacing w:line="276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Monarchia stanowa - </w:t>
      </w:r>
      <w:r>
        <w:rPr>
          <w:rFonts w:cs="Times New Roman"/>
          <w:szCs w:val="24"/>
        </w:rPr>
        <w:t>.........................................................................................................................................</w:t>
      </w:r>
    </w:p>
    <w:p w:rsidR="0094087D" w:rsidRDefault="0094087D" w:rsidP="0094087D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4087D" w:rsidRPr="0094087D" w:rsidRDefault="0094087D" w:rsidP="0094087D">
      <w:pPr>
        <w:spacing w:line="276" w:lineRule="auto"/>
        <w:rPr>
          <w:rFonts w:cs="Times New Roman"/>
          <w:sz w:val="10"/>
          <w:szCs w:val="24"/>
        </w:rPr>
      </w:pPr>
    </w:p>
    <w:p w:rsidR="0094087D" w:rsidRDefault="0094087D" w:rsidP="0094087D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2</w:t>
      </w:r>
    </w:p>
    <w:p w:rsidR="0094087D" w:rsidRDefault="0094087D" w:rsidP="0094087D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Uzupełnij schemat przedstawiający stany społeczne w średniowiecznej Polsce. </w:t>
      </w:r>
    </w:p>
    <w:p w:rsidR="0094087D" w:rsidRDefault="0094087D" w:rsidP="0094087D">
      <w:pPr>
        <w:spacing w:line="276" w:lineRule="auto"/>
        <w:rPr>
          <w:rFonts w:cs="Times New Roman"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0436"/>
      </w:tblGrid>
      <w:tr w:rsidR="0094087D" w:rsidTr="0094087D">
        <w:tc>
          <w:tcPr>
            <w:tcW w:w="10606" w:type="dxa"/>
            <w:shd w:val="clear" w:color="auto" w:fill="FDE9D9" w:themeFill="accent6" w:themeFillTint="33"/>
          </w:tcPr>
          <w:p w:rsidR="0094087D" w:rsidRPr="0094087D" w:rsidRDefault="0094087D" w:rsidP="0094087D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SPOŁECZEŃSTWO ŚREDNIOWIECZNEJ POLSKI </w:t>
            </w:r>
          </w:p>
        </w:tc>
      </w:tr>
    </w:tbl>
    <w:p w:rsidR="0094087D" w:rsidRDefault="000442D9" w:rsidP="0094087D">
      <w:pPr>
        <w:spacing w:line="276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1270</wp:posOffset>
                </wp:positionV>
                <wp:extent cx="1828800" cy="190500"/>
                <wp:effectExtent l="9525" t="11430" r="28575" b="5524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1B6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76.75pt;margin-top:.1pt;width:2in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1270</wp:posOffset>
                </wp:positionV>
                <wp:extent cx="0" cy="190500"/>
                <wp:effectExtent l="57150" t="11430" r="57150" b="17145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06202" id="AutoShape 4" o:spid="_x0000_s1026" type="#_x0000_t32" style="position:absolute;margin-left:276.75pt;margin-top:.1pt;width:0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1270</wp:posOffset>
                </wp:positionV>
                <wp:extent cx="523875" cy="266700"/>
                <wp:effectExtent l="38100" t="11430" r="9525" b="5524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3F280" id="AutoShape 3" o:spid="_x0000_s1026" type="#_x0000_t32" style="position:absolute;margin-left:235.5pt;margin-top:.1pt;width:41.25pt;height: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GDPwIAAGs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cs="Times New Roman"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1270</wp:posOffset>
                </wp:positionV>
                <wp:extent cx="2762250" cy="190500"/>
                <wp:effectExtent l="19050" t="11430" r="9525" b="5524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277E" id="AutoShape 2" o:spid="_x0000_s1026" type="#_x0000_t32" style="position:absolute;margin-left:59.25pt;margin-top:.1pt;width:217.5pt;height:1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">
                <v:stroke endarrow="block"/>
              </v:shape>
            </w:pict>
          </mc:Fallback>
        </mc:AlternateContent>
      </w: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36"/>
        <w:gridCol w:w="553"/>
        <w:gridCol w:w="2124"/>
        <w:gridCol w:w="689"/>
        <w:gridCol w:w="2029"/>
        <w:gridCol w:w="869"/>
        <w:gridCol w:w="2136"/>
      </w:tblGrid>
      <w:tr w:rsidR="0094087D" w:rsidRPr="0094087D" w:rsidTr="0094087D">
        <w:trPr>
          <w:jc w:val="center"/>
        </w:trPr>
        <w:tc>
          <w:tcPr>
            <w:tcW w:w="2093" w:type="dxa"/>
          </w:tcPr>
          <w:p w:rsidR="0094087D" w:rsidRPr="0094087D" w:rsidRDefault="0094087D" w:rsidP="0094087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duchowieństwo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4087D" w:rsidRPr="0094087D" w:rsidRDefault="0094087D" w:rsidP="0094087D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:rsidR="0094087D" w:rsidRPr="0094087D" w:rsidRDefault="0094087D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94087D" w:rsidRPr="0094087D" w:rsidRDefault="0094087D" w:rsidP="0094087D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080" w:type="dxa"/>
          </w:tcPr>
          <w:p w:rsidR="0094087D" w:rsidRPr="0094087D" w:rsidRDefault="005745AA" w:rsidP="0094087D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mieszczaństwo</w:t>
            </w:r>
          </w:p>
        </w:tc>
        <w:tc>
          <w:tcPr>
            <w:tcW w:w="897" w:type="dxa"/>
            <w:tcBorders>
              <w:top w:val="nil"/>
              <w:bottom w:val="nil"/>
            </w:tcBorders>
          </w:tcPr>
          <w:p w:rsidR="0094087D" w:rsidRPr="0094087D" w:rsidRDefault="0094087D" w:rsidP="0094087D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134" w:type="dxa"/>
          </w:tcPr>
          <w:p w:rsidR="0094087D" w:rsidRPr="0094087D" w:rsidRDefault="005745AA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</w:t>
            </w:r>
          </w:p>
        </w:tc>
      </w:tr>
    </w:tbl>
    <w:p w:rsidR="0094087D" w:rsidRDefault="0094087D" w:rsidP="0094087D">
      <w:pPr>
        <w:spacing w:line="276" w:lineRule="auto"/>
        <w:rPr>
          <w:rFonts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6826"/>
        <w:gridCol w:w="3640"/>
      </w:tblGrid>
      <w:tr w:rsidR="00765580" w:rsidRPr="005745AA" w:rsidTr="00765580">
        <w:tc>
          <w:tcPr>
            <w:tcW w:w="7042" w:type="dxa"/>
            <w:shd w:val="clear" w:color="auto" w:fill="EAF1DD" w:themeFill="accent3" w:themeFillTint="33"/>
          </w:tcPr>
          <w:p w:rsidR="00765580" w:rsidRDefault="00765580" w:rsidP="0094087D">
            <w:pPr>
              <w:spacing w:line="276" w:lineRule="auto"/>
              <w:rPr>
                <w:rFonts w:cs="Times New Roman"/>
                <w:b/>
                <w:i/>
                <w:szCs w:val="24"/>
              </w:rPr>
            </w:pPr>
            <w:r>
              <w:rPr>
                <w:rFonts w:cs="Times New Roman"/>
                <w:b/>
                <w:i/>
                <w:szCs w:val="24"/>
              </w:rPr>
              <w:t xml:space="preserve">O stanie szlacheckim słów kilka .... </w:t>
            </w:r>
          </w:p>
          <w:p w:rsidR="00765580" w:rsidRPr="005745AA" w:rsidRDefault="00765580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O przynależności do stanu szlacheckiego decydowało przede wszystkim </w:t>
            </w:r>
            <w:r>
              <w:rPr>
                <w:rFonts w:cs="Times New Roman"/>
                <w:b/>
                <w:szCs w:val="24"/>
              </w:rPr>
              <w:t>urodzenie.</w:t>
            </w:r>
            <w:r>
              <w:rPr>
                <w:rFonts w:cs="Times New Roman"/>
                <w:szCs w:val="24"/>
              </w:rPr>
              <w:t xml:space="preserve"> W Rzeczypospolitej nie istniał jednak żaden urząd, który kontrolowałby legalność używania tytułu szlacheckiego czy przywilejów wynikających z przynależności do stanu szlacheckiego. W rezultacie o tym, </w:t>
            </w:r>
            <w:r>
              <w:rPr>
                <w:rFonts w:cs="Times New Roman"/>
                <w:b/>
                <w:szCs w:val="24"/>
              </w:rPr>
              <w:t>czy ktoś jest szlachcicem</w:t>
            </w:r>
            <w:r>
              <w:rPr>
                <w:rFonts w:cs="Times New Roman"/>
                <w:szCs w:val="24"/>
              </w:rPr>
              <w:t xml:space="preserve">, decydowało uznanie przez społeczeństwo szlacheckie.  Istniała możliwość oskarżenia w sądzie nieprawnie używanego tytułu szlacheckiego, ale ten mógł odeprzeć zarzut, przedstawiając zeznania sześciu szlachciców. W wypadku wygrania sprawy sądowej zyskiwał prawne potwierdzenie swojego statusu, często więc używano tego sposobu wejścia w skład stanu szlacheckiego. </w:t>
            </w:r>
          </w:p>
        </w:tc>
        <w:tc>
          <w:tcPr>
            <w:tcW w:w="3640" w:type="dxa"/>
            <w:shd w:val="clear" w:color="auto" w:fill="EAF1DD" w:themeFill="accent3" w:themeFillTint="33"/>
            <w:vAlign w:val="center"/>
          </w:tcPr>
          <w:p w:rsidR="00765580" w:rsidRPr="005745AA" w:rsidRDefault="00765580" w:rsidP="00765580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55190" cy="1287127"/>
                  <wp:effectExtent l="19050" t="0" r="0" b="0"/>
                  <wp:docPr id="7" name="Obraz 7" descr="Obywatele szlachta - Plus Minus - r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bywatele szlachta - Plus Minus - r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928" cy="128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580" w:rsidRPr="005745AA" w:rsidTr="00765580">
        <w:tc>
          <w:tcPr>
            <w:tcW w:w="10682" w:type="dxa"/>
            <w:gridSpan w:val="2"/>
            <w:shd w:val="clear" w:color="auto" w:fill="EAF1DD" w:themeFill="accent3" w:themeFillTint="33"/>
          </w:tcPr>
          <w:p w:rsidR="00765580" w:rsidRPr="00765580" w:rsidRDefault="00765580" w:rsidP="00765580">
            <w:pPr>
              <w:spacing w:line="276" w:lineRule="auto"/>
              <w:rPr>
                <w:noProof/>
                <w:lang w:eastAsia="pl-PL"/>
              </w:rPr>
            </w:pPr>
            <w:r>
              <w:rPr>
                <w:rFonts w:cs="Times New Roman"/>
                <w:szCs w:val="24"/>
              </w:rPr>
              <w:t xml:space="preserve">     Przyjmowało się, że szlachta stanowiła od </w:t>
            </w:r>
            <w:r>
              <w:rPr>
                <w:rFonts w:cs="Times New Roman"/>
                <w:b/>
                <w:szCs w:val="24"/>
              </w:rPr>
              <w:t xml:space="preserve">8 </w:t>
            </w:r>
            <w:r>
              <w:rPr>
                <w:rFonts w:cs="Times New Roman"/>
                <w:szCs w:val="24"/>
              </w:rPr>
              <w:t xml:space="preserve"> do </w:t>
            </w:r>
            <w:r>
              <w:rPr>
                <w:rFonts w:cs="Times New Roman"/>
                <w:b/>
                <w:szCs w:val="24"/>
              </w:rPr>
              <w:t>10%</w:t>
            </w:r>
            <w:r>
              <w:rPr>
                <w:rFonts w:cs="Times New Roman"/>
                <w:szCs w:val="24"/>
              </w:rPr>
              <w:t xml:space="preserve"> całej populacji. Jednym z naczelnych ideałów szlacheckich była </w:t>
            </w:r>
            <w:r>
              <w:rPr>
                <w:rFonts w:cs="Times New Roman"/>
                <w:b/>
                <w:szCs w:val="24"/>
              </w:rPr>
              <w:t xml:space="preserve">zasada równości </w:t>
            </w:r>
            <w:r>
              <w:rPr>
                <w:rFonts w:cs="Times New Roman"/>
                <w:szCs w:val="24"/>
              </w:rPr>
              <w:t xml:space="preserve"> wszystkich członków stanu. </w:t>
            </w:r>
          </w:p>
        </w:tc>
      </w:tr>
    </w:tbl>
    <w:p w:rsidR="005745AA" w:rsidRDefault="005745AA" w:rsidP="0094087D">
      <w:pPr>
        <w:spacing w:line="276" w:lineRule="auto"/>
        <w:rPr>
          <w:rFonts w:cs="Times New Roman"/>
          <w:szCs w:val="24"/>
        </w:rPr>
      </w:pPr>
    </w:p>
    <w:p w:rsidR="00765580" w:rsidRDefault="00765580" w:rsidP="0094087D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3</w:t>
      </w:r>
    </w:p>
    <w:p w:rsidR="00765580" w:rsidRDefault="00765580" w:rsidP="0094087D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Wykorzystaj informacje zawarte w ramce </w:t>
      </w:r>
      <w:r w:rsidR="00D36265">
        <w:rPr>
          <w:rFonts w:cs="Times New Roman"/>
          <w:i/>
          <w:szCs w:val="24"/>
        </w:rPr>
        <w:t xml:space="preserve">do uzupełnienia informacji zawartych w tabeli. </w:t>
      </w:r>
    </w:p>
    <w:p w:rsidR="00D36265" w:rsidRDefault="00D36265" w:rsidP="0094087D">
      <w:pPr>
        <w:spacing w:line="276" w:lineRule="auto"/>
        <w:rPr>
          <w:rFonts w:cs="Times New Roman"/>
          <w:i/>
          <w:sz w:val="10"/>
          <w:szCs w:val="10"/>
        </w:rPr>
      </w:pP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36"/>
      </w:tblGrid>
      <w:tr w:rsidR="00D36265" w:rsidRPr="00D36265" w:rsidTr="00D36265">
        <w:trPr>
          <w:jc w:val="center"/>
        </w:trPr>
        <w:tc>
          <w:tcPr>
            <w:tcW w:w="10606" w:type="dxa"/>
            <w:shd w:val="clear" w:color="auto" w:fill="F2F2F2" w:themeFill="background1" w:themeFillShade="F2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D36265">
              <w:rPr>
                <w:rFonts w:cs="Times New Roman"/>
                <w:b/>
                <w:szCs w:val="24"/>
              </w:rPr>
              <w:t>• drobna szlachta • magnaci • gołota • szlachta średnia • szlachta zagrodowa (zaściankowa)</w:t>
            </w:r>
            <w:r>
              <w:rPr>
                <w:rFonts w:cs="Times New Roman"/>
                <w:b/>
                <w:szCs w:val="24"/>
              </w:rPr>
              <w:t xml:space="preserve"> •</w:t>
            </w:r>
          </w:p>
        </w:tc>
      </w:tr>
    </w:tbl>
    <w:p w:rsidR="00D36265" w:rsidRDefault="00D36265" w:rsidP="0094087D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7209"/>
      </w:tblGrid>
      <w:tr w:rsidR="00D36265" w:rsidRPr="00D36265" w:rsidTr="00D36265">
        <w:tc>
          <w:tcPr>
            <w:tcW w:w="3227" w:type="dxa"/>
            <w:shd w:val="clear" w:color="auto" w:fill="FDE9D9" w:themeFill="accent6" w:themeFillTint="33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Rodzaj szlachty</w:t>
            </w:r>
          </w:p>
        </w:tc>
        <w:tc>
          <w:tcPr>
            <w:tcW w:w="7379" w:type="dxa"/>
            <w:shd w:val="clear" w:color="auto" w:fill="FDE9D9" w:themeFill="accent6" w:themeFillTint="33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Charakterystyka</w:t>
            </w:r>
          </w:p>
        </w:tc>
      </w:tr>
      <w:tr w:rsidR="00D36265" w:rsidRPr="00D36265" w:rsidTr="00D36265">
        <w:tc>
          <w:tcPr>
            <w:tcW w:w="3227" w:type="dxa"/>
            <w:vAlign w:val="center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D36265" w:rsidRPr="00D36265" w:rsidRDefault="00D36265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To na ogół posiadacze więcej niż 10 wsi (na kresach wschodnich 30 wsi). Przedstawiciele tej grupy piastowali najwyższe urzędy państwowe, z ich rodów wywodziła się też górna warstwa hierarchii kościelnej.</w:t>
            </w:r>
          </w:p>
        </w:tc>
      </w:tr>
      <w:tr w:rsidR="00D36265" w:rsidRPr="00D36265" w:rsidTr="00D36265">
        <w:tc>
          <w:tcPr>
            <w:tcW w:w="3227" w:type="dxa"/>
            <w:vAlign w:val="center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D36265" w:rsidRPr="00D36265" w:rsidRDefault="00D36265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To posiadacze jednej do kilku wsi; była to grupa liczna i aktywna politycznie aż do połowy XVII w; kiedy to zniszczenia wojenne uzależniły ekonomicznie jej reprezentantów od magnatów. </w:t>
            </w:r>
            <w:r w:rsidR="009C0AD1">
              <w:rPr>
                <w:rFonts w:cs="Times New Roman"/>
                <w:szCs w:val="24"/>
              </w:rPr>
              <w:t xml:space="preserve">Ze szlachty tej rekrutowali się urzędnicy ziemscy, posłowie na sejm i deputanci do trybunałów. </w:t>
            </w:r>
          </w:p>
        </w:tc>
      </w:tr>
      <w:tr w:rsidR="00D36265" w:rsidRPr="00D36265" w:rsidTr="00D36265">
        <w:tc>
          <w:tcPr>
            <w:tcW w:w="3227" w:type="dxa"/>
            <w:vAlign w:val="center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D36265" w:rsidRPr="00D36265" w:rsidRDefault="009C0AD1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To posiadacze części wsi wraz z poddanymi chłopami. </w:t>
            </w:r>
          </w:p>
        </w:tc>
      </w:tr>
      <w:tr w:rsidR="00D36265" w:rsidRPr="00D36265" w:rsidTr="00D36265">
        <w:tc>
          <w:tcPr>
            <w:tcW w:w="3227" w:type="dxa"/>
            <w:vAlign w:val="center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D36265" w:rsidRPr="00D36265" w:rsidRDefault="009C0AD1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Samodzielnie uprawiała ziemię i nie miała poddanych chłopów. </w:t>
            </w:r>
          </w:p>
        </w:tc>
      </w:tr>
      <w:tr w:rsidR="00D36265" w:rsidRPr="00D36265" w:rsidTr="00D36265">
        <w:tc>
          <w:tcPr>
            <w:tcW w:w="3227" w:type="dxa"/>
            <w:vAlign w:val="center"/>
          </w:tcPr>
          <w:p w:rsidR="00D36265" w:rsidRPr="00D36265" w:rsidRDefault="00D36265" w:rsidP="00D36265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D36265" w:rsidRPr="00D36265" w:rsidRDefault="009C0AD1" w:rsidP="0094087D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Tworzyli ją ludzie legitymujący się szlacheckim rodowodem lecz nieposiadający ziemi. Ich prawa były ograniczone. Szlachcic wywodzący się z </w:t>
            </w:r>
            <w:r>
              <w:rPr>
                <w:rFonts w:cs="Times New Roman"/>
                <w:szCs w:val="24"/>
              </w:rPr>
              <w:lastRenderedPageBreak/>
              <w:t xml:space="preserve">tej grupy nie mógł piastować urzędów, nie miał obowiązku uczestniczenia w pospolitym ruszeniu, nie korzystał z przywileju nietykalności osobistej, teoretycznie nie miał też prawa uczestniczenia w sejmiku. </w:t>
            </w:r>
          </w:p>
        </w:tc>
      </w:tr>
    </w:tbl>
    <w:p w:rsidR="00D36265" w:rsidRDefault="00D36265" w:rsidP="0094087D">
      <w:pPr>
        <w:spacing w:line="276" w:lineRule="auto"/>
        <w:rPr>
          <w:rFonts w:cs="Times New Roman"/>
          <w:szCs w:val="24"/>
        </w:rPr>
      </w:pPr>
    </w:p>
    <w:p w:rsidR="009C0AD1" w:rsidRDefault="009C0AD1" w:rsidP="0094087D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4</w:t>
      </w:r>
    </w:p>
    <w:p w:rsidR="009C0AD1" w:rsidRPr="009C0AD1" w:rsidRDefault="009C0AD1" w:rsidP="0094087D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Przeczytaj tekst źródłowy, a następnie odpowiedz na pytania</w:t>
      </w:r>
    </w:p>
    <w:p w:rsidR="00D36265" w:rsidRDefault="00D36265" w:rsidP="0094087D">
      <w:pPr>
        <w:spacing w:line="276" w:lineRule="auto"/>
        <w:rPr>
          <w:rFonts w:cs="Times New Roman"/>
          <w:i/>
          <w:sz w:val="10"/>
          <w:szCs w:val="10"/>
        </w:rPr>
      </w:pPr>
    </w:p>
    <w:p w:rsidR="009C0AD1" w:rsidRDefault="009C0AD1" w:rsidP="009C0AD1">
      <w:pPr>
        <w:spacing w:line="276" w:lineRule="auto"/>
        <w:rPr>
          <w:b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635</wp:posOffset>
            </wp:positionV>
            <wp:extent cx="6781800" cy="2179915"/>
            <wp:effectExtent l="19050" t="0" r="0" b="0"/>
            <wp:wrapNone/>
            <wp:docPr id="10" name="Obraz 10" descr="Egipski Papirusu Papieru Tło Obraz Stock - Obraz złożonej z t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ipski Papirusu Papieru Tło Obraz Stock - Obraz złożonej z tł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6000"/>
                    </a:blip>
                    <a:srcRect b="3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1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 xml:space="preserve">  </w:t>
      </w:r>
      <w:r>
        <w:rPr>
          <w:b/>
          <w:noProof/>
          <w:lang w:eastAsia="pl-PL"/>
        </w:rPr>
        <w:t>Szymon Starowolski, pisarz żyjący na przełomie XVI i XVII wieku, opisał, w jaki sposób można było</w:t>
      </w:r>
    </w:p>
    <w:p w:rsidR="009C0AD1" w:rsidRDefault="009C0AD1" w:rsidP="009C0AD1">
      <w:pPr>
        <w:spacing w:line="276" w:lineRule="auto"/>
        <w:rPr>
          <w:b/>
          <w:noProof/>
          <w:lang w:eastAsia="pl-PL"/>
        </w:rPr>
      </w:pPr>
      <w:r>
        <w:rPr>
          <w:b/>
          <w:noProof/>
          <w:lang w:eastAsia="pl-PL"/>
        </w:rPr>
        <w:t xml:space="preserve">  uzyskać i stracić szlachectwo.</w:t>
      </w:r>
    </w:p>
    <w:p w:rsidR="009C0AD1" w:rsidRDefault="009C0AD1" w:rsidP="009C0AD1">
      <w:pPr>
        <w:spacing w:line="276" w:lineRule="auto"/>
        <w:rPr>
          <w:b/>
          <w:noProof/>
          <w:lang w:eastAsia="pl-PL"/>
        </w:rPr>
      </w:pPr>
    </w:p>
    <w:p w:rsidR="009C0AD1" w:rsidRDefault="009C0AD1" w:rsidP="009C0AD1">
      <w:pPr>
        <w:spacing w:line="276" w:lineRule="auto"/>
        <w:rPr>
          <w:b/>
          <w:i/>
          <w:noProof/>
          <w:lang w:eastAsia="pl-PL"/>
        </w:rPr>
      </w:pPr>
      <w:r>
        <w:rPr>
          <w:b/>
          <w:noProof/>
          <w:lang w:eastAsia="pl-PL"/>
        </w:rPr>
        <w:t xml:space="preserve">  </w:t>
      </w:r>
      <w:r w:rsidR="005A3724">
        <w:rPr>
          <w:b/>
          <w:i/>
          <w:noProof/>
          <w:lang w:eastAsia="pl-PL"/>
        </w:rPr>
        <w:t>Zaliczani do szlachty ci tylko być mogą, których przodkowie, za męstwo stanu wprowadzeni, znakiem rodowym [herbem] byli obdarowani, albo którzy teraz sami męstwem swoim kjenot [herb] uzyskali [...]. A znowu straci się szlachectwo tymi dwoma sposobami: na mocy królewskiego dekretu [rozporządzenia] za popełnienie czynu haniebnego lub ohydnej jakiej zbrodni albo za pospolitą chęć zarobkowania, jeśli ktoś mianowicie poniechawszy wojska i ziemiańskiego zajęcia, kupiectwem zajmie się bądź karczmarstwem, czy sztuce jakiej mechanicznej [rzemiosłu] się poświęci. [...].</w:t>
      </w:r>
    </w:p>
    <w:p w:rsidR="005A3724" w:rsidRDefault="005A3724" w:rsidP="005A3724">
      <w:pPr>
        <w:spacing w:line="276" w:lineRule="auto"/>
        <w:jc w:val="right"/>
        <w:rPr>
          <w:noProof/>
          <w:sz w:val="20"/>
          <w:lang w:eastAsia="pl-PL"/>
        </w:rPr>
      </w:pPr>
      <w:r>
        <w:rPr>
          <w:noProof/>
          <w:sz w:val="20"/>
          <w:lang w:eastAsia="pl-PL"/>
        </w:rPr>
        <w:t xml:space="preserve">Źródło: Szymon Starowolski, </w:t>
      </w:r>
      <w:r>
        <w:rPr>
          <w:i/>
          <w:noProof/>
          <w:sz w:val="20"/>
          <w:lang w:eastAsia="pl-PL"/>
        </w:rPr>
        <w:t xml:space="preserve">Polska albo opisanie położenia Królestwa Polskiego, </w:t>
      </w:r>
      <w:r>
        <w:rPr>
          <w:noProof/>
          <w:sz w:val="20"/>
          <w:lang w:eastAsia="pl-PL"/>
        </w:rPr>
        <w:t xml:space="preserve"> przekład, wstęp i komentarze A. Piskadło, Kraków 1976, s. 126</w:t>
      </w:r>
    </w:p>
    <w:p w:rsidR="005A3724" w:rsidRDefault="005A3724" w:rsidP="005A3724">
      <w:pPr>
        <w:spacing w:line="276" w:lineRule="auto"/>
        <w:jc w:val="right"/>
        <w:rPr>
          <w:noProof/>
          <w:sz w:val="20"/>
          <w:lang w:eastAsia="pl-PL"/>
        </w:rPr>
      </w:pPr>
    </w:p>
    <w:p w:rsidR="005A3724" w:rsidRDefault="005A3724" w:rsidP="005A3724">
      <w:pPr>
        <w:spacing w:line="276" w:lineRule="auto"/>
        <w:rPr>
          <w:noProof/>
          <w:u w:val="single"/>
          <w:lang w:eastAsia="pl-PL"/>
        </w:rPr>
      </w:pPr>
      <w:r>
        <w:rPr>
          <w:noProof/>
          <w:u w:val="single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83820</wp:posOffset>
            </wp:positionV>
            <wp:extent cx="1228725" cy="2162175"/>
            <wp:effectExtent l="19050" t="0" r="9525" b="0"/>
            <wp:wrapTight wrapText="bothSides">
              <wp:wrapPolygon edited="0">
                <wp:start x="1340" y="0"/>
                <wp:lineTo x="-335" y="1332"/>
                <wp:lineTo x="0" y="21315"/>
                <wp:lineTo x="1340" y="21505"/>
                <wp:lineTo x="20093" y="21505"/>
                <wp:lineTo x="20428" y="21505"/>
                <wp:lineTo x="21098" y="21315"/>
                <wp:lineTo x="21433" y="21315"/>
                <wp:lineTo x="21767" y="19411"/>
                <wp:lineTo x="21767" y="1332"/>
                <wp:lineTo x="21098" y="190"/>
                <wp:lineTo x="20093" y="0"/>
                <wp:lineTo x="1340" y="0"/>
              </wp:wrapPolygon>
            </wp:wrapTight>
            <wp:docPr id="3" name="Obraz 1" descr="Znalezione obrazy dla zapytania szlachc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Znalezione obrazy dla zapytania szlachci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pl-PL"/>
        </w:rPr>
        <w:t>1. Wyjaśnij, jak można było stać się szlachcicem.</w:t>
      </w:r>
    </w:p>
    <w:p w:rsidR="005A3724" w:rsidRDefault="005A3724" w:rsidP="005A3724">
      <w:pPr>
        <w:spacing w:line="276" w:lineRule="auto"/>
        <w:rPr>
          <w:rFonts w:cs="Times New Roman"/>
          <w:sz w:val="10"/>
          <w:szCs w:val="10"/>
        </w:rPr>
      </w:pP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Pr="005A3724" w:rsidRDefault="005A3724" w:rsidP="005A3724">
      <w:pPr>
        <w:spacing w:line="276" w:lineRule="auto"/>
        <w:rPr>
          <w:rFonts w:cs="Times New Roman"/>
          <w:sz w:val="10"/>
          <w:szCs w:val="24"/>
        </w:rPr>
      </w:pPr>
    </w:p>
    <w:p w:rsidR="005A3724" w:rsidRDefault="005A3724" w:rsidP="005A3724">
      <w:pPr>
        <w:spacing w:line="276" w:lineRule="auto"/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t xml:space="preserve">2. Odpowiedz, co powodowało utratę szlachectwa. </w:t>
      </w:r>
    </w:p>
    <w:p w:rsidR="005A3724" w:rsidRDefault="005A3724" w:rsidP="005A3724">
      <w:pPr>
        <w:spacing w:line="276" w:lineRule="auto"/>
        <w:rPr>
          <w:rFonts w:cs="Times New Roman"/>
          <w:sz w:val="10"/>
          <w:szCs w:val="10"/>
        </w:rPr>
      </w:pP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</w:p>
    <w:p w:rsidR="005A3724" w:rsidRDefault="005A3724" w:rsidP="005A3724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5 *</w:t>
      </w:r>
    </w:p>
    <w:p w:rsidR="005A3724" w:rsidRDefault="005A3724" w:rsidP="005A3724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Szlachta polska często nawiązywała do ideologii sarmatyzmu. Poszukaj w dostępnych Ci źródłach informacji o tym, czym był sarmatyzm i kim był szlachcic Sarmata.</w:t>
      </w:r>
    </w:p>
    <w:p w:rsidR="005A3724" w:rsidRDefault="005A3724" w:rsidP="005A3724">
      <w:pPr>
        <w:spacing w:line="276" w:lineRule="auto"/>
        <w:rPr>
          <w:rFonts w:cs="Times New Roman"/>
          <w:sz w:val="10"/>
          <w:szCs w:val="10"/>
        </w:rPr>
      </w:pPr>
    </w:p>
    <w:p w:rsidR="005A3724" w:rsidRDefault="005A3724" w:rsidP="005A3724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A3724" w:rsidRPr="005A3724" w:rsidRDefault="005A3724" w:rsidP="005A3724">
      <w:pPr>
        <w:spacing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Oto, jak wyglądał typowy strój sarmacki:</w:t>
      </w:r>
    </w:p>
    <w:p w:rsidR="005A3724" w:rsidRDefault="005A3724" w:rsidP="005A3724">
      <w:pPr>
        <w:spacing w:line="276" w:lineRule="auto"/>
        <w:jc w:val="center"/>
        <w:rPr>
          <w:rFonts w:cs="Times New Roman"/>
          <w:b/>
          <w:szCs w:val="24"/>
          <w:u w:val="single"/>
        </w:rPr>
      </w:pPr>
      <w:r w:rsidRPr="005A3724">
        <w:rPr>
          <w:rFonts w:cs="Times New Roman"/>
          <w:b/>
          <w:noProof/>
          <w:szCs w:val="24"/>
          <w:lang w:eastAsia="pl-PL"/>
        </w:rPr>
        <w:drawing>
          <wp:inline distT="0" distB="0" distL="0" distR="0">
            <wp:extent cx="6015935" cy="3733800"/>
            <wp:effectExtent l="19050" t="0" r="3865" b="0"/>
            <wp:docPr id="5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51" cy="373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3724" w:rsidRDefault="005A3724" w:rsidP="005A3724">
      <w:pPr>
        <w:spacing w:line="276" w:lineRule="auto"/>
        <w:jc w:val="center"/>
        <w:rPr>
          <w:rFonts w:cs="Times New Roman"/>
          <w:b/>
          <w:szCs w:val="24"/>
          <w:u w:val="single"/>
        </w:rPr>
      </w:pPr>
    </w:p>
    <w:p w:rsidR="00522FEA" w:rsidRDefault="00AA1989" w:rsidP="00522FEA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6*</w:t>
      </w: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Zaprojektuj herb swojej rodziny. Wykonaj go poniżej. Pamiętaj, aby był zgodny ze sztuką heraldyczną. Na kolejnej stronie znajdziesz przykład herbu, który powinien posłużyć Ci</w:t>
      </w:r>
      <w:r w:rsidR="006052A6">
        <w:rPr>
          <w:rFonts w:cs="Times New Roman"/>
          <w:i/>
          <w:szCs w:val="24"/>
        </w:rPr>
        <w:t xml:space="preserve"> pomocą</w:t>
      </w:r>
      <w:r>
        <w:rPr>
          <w:rFonts w:cs="Times New Roman"/>
          <w:i/>
          <w:szCs w:val="24"/>
        </w:rPr>
        <w:t xml:space="preserve"> </w:t>
      </w:r>
      <w:r w:rsidR="006052A6">
        <w:rPr>
          <w:rFonts w:cs="Times New Roman"/>
          <w:i/>
          <w:szCs w:val="24"/>
        </w:rPr>
        <w:t>w</w:t>
      </w:r>
      <w:r>
        <w:rPr>
          <w:rFonts w:cs="Times New Roman"/>
          <w:i/>
          <w:szCs w:val="24"/>
        </w:rPr>
        <w:t xml:space="preserve"> wykonani</w:t>
      </w:r>
      <w:r w:rsidR="006052A6">
        <w:rPr>
          <w:rFonts w:cs="Times New Roman"/>
          <w:i/>
          <w:szCs w:val="24"/>
        </w:rPr>
        <w:t>u</w:t>
      </w:r>
      <w:r>
        <w:rPr>
          <w:rFonts w:cs="Times New Roman"/>
          <w:i/>
          <w:szCs w:val="24"/>
        </w:rPr>
        <w:t xml:space="preserve"> Twojej pracy.</w:t>
      </w: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i/>
          <w:szCs w:val="24"/>
        </w:rPr>
      </w:pPr>
    </w:p>
    <w:p w:rsidR="00AA1989" w:rsidRDefault="00AA1989" w:rsidP="00522FEA">
      <w:pPr>
        <w:spacing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Szlachta przejęła herby od stanu rycerskiego. </w:t>
      </w:r>
    </w:p>
    <w:p w:rsidR="00537B3C" w:rsidRDefault="00AA1989" w:rsidP="00522FEA">
      <w:pPr>
        <w:spacing w:line="276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Herb rycerski - </w:t>
      </w:r>
      <w:r>
        <w:rPr>
          <w:rFonts w:cs="Times New Roman"/>
          <w:szCs w:val="24"/>
        </w:rPr>
        <w:t xml:space="preserve"> znak rozpoznawczy rodziny, rodu, osób zaliczanych do warstwy rycerskiej- wykształcił się w Polsce na przełomie XIII i XIV wieku. Pod koniec średniowiecza stały się symbolem przynależności do stanu szlacheckiego i przynależnych mu praw. </w:t>
      </w:r>
    </w:p>
    <w:p w:rsidR="00537B3C" w:rsidRDefault="00537B3C" w:rsidP="00522FEA">
      <w:pPr>
        <w:spacing w:line="276" w:lineRule="auto"/>
        <w:rPr>
          <w:rFonts w:cs="Times New Roman"/>
          <w:szCs w:val="24"/>
        </w:rPr>
      </w:pPr>
    </w:p>
    <w:p w:rsidR="00AA1989" w:rsidRPr="00AA1989" w:rsidRDefault="00AA1989" w:rsidP="00522FEA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 </w:t>
      </w:r>
    </w:p>
    <w:p w:rsidR="005A3724" w:rsidRDefault="00537B3C" w:rsidP="00537B3C">
      <w:pPr>
        <w:spacing w:line="276" w:lineRule="auto"/>
        <w:rPr>
          <w:rFonts w:cs="Times New Roman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4038600" cy="4467225"/>
            <wp:effectExtent l="19050" t="0" r="0" b="0"/>
            <wp:wrapTight wrapText="bothSides">
              <wp:wrapPolygon edited="0">
                <wp:start x="-102" y="0"/>
                <wp:lineTo x="-102" y="21554"/>
                <wp:lineTo x="21600" y="21554"/>
                <wp:lineTo x="21600" y="0"/>
                <wp:lineTo x="-102" y="0"/>
              </wp:wrapPolygon>
            </wp:wrapTight>
            <wp:docPr id="13" name="Obraz 13" descr="C:\Users\Radosław\AppData\Local\Microsoft\Windows\INetCache\Content.Word\CCF202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osław\AppData\Local\Microsoft\Windows\INetCache\Content.Word\CCF2020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4"/>
        </w:rPr>
        <w:t>Herb rycerski</w:t>
      </w:r>
      <w:r>
        <w:rPr>
          <w:rFonts w:cs="Times New Roman"/>
          <w:szCs w:val="24"/>
        </w:rPr>
        <w:t xml:space="preserve"> składał się z </w:t>
      </w:r>
      <w:r>
        <w:rPr>
          <w:rFonts w:cs="Times New Roman"/>
          <w:b/>
          <w:szCs w:val="24"/>
        </w:rPr>
        <w:t>tarczy</w:t>
      </w:r>
      <w:r>
        <w:rPr>
          <w:rFonts w:cs="Times New Roman"/>
          <w:szCs w:val="24"/>
        </w:rPr>
        <w:t xml:space="preserve">, na której na jednobarwnym na ogół polu znajdowało się </w:t>
      </w:r>
      <w:r>
        <w:rPr>
          <w:rFonts w:cs="Times New Roman"/>
          <w:b/>
          <w:szCs w:val="24"/>
        </w:rPr>
        <w:t>godło.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</w:rPr>
        <w:t>Tarcza</w:t>
      </w:r>
      <w:r>
        <w:rPr>
          <w:rFonts w:cs="Times New Roman"/>
          <w:szCs w:val="24"/>
        </w:rPr>
        <w:t xml:space="preserve"> zwieńczona była </w:t>
      </w:r>
      <w:r>
        <w:rPr>
          <w:rFonts w:cs="Times New Roman"/>
          <w:b/>
          <w:szCs w:val="24"/>
        </w:rPr>
        <w:t>hełmem,</w:t>
      </w:r>
      <w:r>
        <w:rPr>
          <w:rFonts w:cs="Times New Roman"/>
          <w:szCs w:val="24"/>
        </w:rPr>
        <w:t xml:space="preserve"> często z tzw. </w:t>
      </w:r>
      <w:r>
        <w:rPr>
          <w:rFonts w:cs="Times New Roman"/>
          <w:b/>
          <w:szCs w:val="24"/>
        </w:rPr>
        <w:t>labrami</w:t>
      </w:r>
      <w:r>
        <w:rPr>
          <w:rFonts w:cs="Times New Roman"/>
          <w:szCs w:val="24"/>
        </w:rPr>
        <w:t xml:space="preserve"> (kolorowymi chustami), piórami i rogami. Na </w:t>
      </w:r>
      <w:r>
        <w:rPr>
          <w:rFonts w:cs="Times New Roman"/>
          <w:i/>
          <w:szCs w:val="24"/>
        </w:rPr>
        <w:t>hełmie</w:t>
      </w:r>
      <w:r>
        <w:rPr>
          <w:rFonts w:cs="Times New Roman"/>
          <w:szCs w:val="24"/>
        </w:rPr>
        <w:t xml:space="preserve"> umieszczano tzw. </w:t>
      </w:r>
      <w:r>
        <w:rPr>
          <w:rFonts w:cs="Times New Roman"/>
          <w:b/>
          <w:szCs w:val="24"/>
        </w:rPr>
        <w:t>klejnot szlachecki</w:t>
      </w:r>
      <w:r>
        <w:rPr>
          <w:rFonts w:cs="Times New Roman"/>
          <w:szCs w:val="24"/>
        </w:rPr>
        <w:t>, tzn. powtórzenie w zmienionej wersji godła w tarczy lub inny znak.</w:t>
      </w: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Wśród polskich godeł herbowych można wyróżnić następujące typy: podzielone pole tarczy, zaszczytne figury geometryczne, różne formy krzyża, romby i podkowy, wyobrażenia ludzi, zwierząt, ptaków, ryb, roślin, ciał niebieskich, budowli, statków, elementów uzbrojenia, narzędzi, ubiorów ozdób itp. </w:t>
      </w: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</w:p>
    <w:p w:rsidR="00537B3C" w:rsidRDefault="00537B3C" w:rsidP="00537B3C">
      <w:pPr>
        <w:spacing w:line="276" w:lineRule="auto"/>
        <w:rPr>
          <w:rFonts w:cs="Times New Roman"/>
          <w:b/>
          <w:i/>
          <w:color w:val="FF0000"/>
          <w:szCs w:val="24"/>
        </w:rPr>
      </w:pPr>
      <w:r>
        <w:rPr>
          <w:rFonts w:cs="Times New Roman"/>
          <w:b/>
          <w:i/>
          <w:color w:val="FF0000"/>
          <w:szCs w:val="24"/>
        </w:rPr>
        <w:t>Ciekawostka!</w:t>
      </w: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Z herbami związane były </w:t>
      </w:r>
      <w:r>
        <w:rPr>
          <w:rFonts w:cs="Times New Roman"/>
          <w:b/>
          <w:szCs w:val="24"/>
        </w:rPr>
        <w:t>zawołania</w:t>
      </w:r>
      <w:r>
        <w:rPr>
          <w:rFonts w:cs="Times New Roman"/>
          <w:szCs w:val="24"/>
        </w:rPr>
        <w:t xml:space="preserve">, którymi inni szlachcice (tego samego herbu) zwoływali się w czasie bitwy. </w:t>
      </w: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</w:p>
    <w:p w:rsidR="00537B3C" w:rsidRDefault="00537B3C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b/>
          <w:szCs w:val="24"/>
          <w:u w:val="single"/>
        </w:rPr>
        <w:t>Zadanie 7*</w:t>
      </w:r>
    </w:p>
    <w:p w:rsidR="00537B3C" w:rsidRDefault="00A33E24" w:rsidP="00537B3C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noProof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513715</wp:posOffset>
            </wp:positionV>
            <wp:extent cx="2324100" cy="1819275"/>
            <wp:effectExtent l="19050" t="0" r="0" b="0"/>
            <wp:wrapTight wrapText="bothSides">
              <wp:wrapPolygon edited="0">
                <wp:start x="-177" y="0"/>
                <wp:lineTo x="-177" y="21487"/>
                <wp:lineTo x="21600" y="21487"/>
                <wp:lineTo x="21600" y="0"/>
                <wp:lineTo x="-177" y="0"/>
              </wp:wrapPolygon>
            </wp:wrapTight>
            <wp:docPr id="6" name="Obraz 3" descr="File:JanKarolOpalinski sarcophag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ile:JanKarolOpalinski sarcophag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19275"/>
                    </a:xfrm>
                    <a:prstGeom prst="rect">
                      <a:avLst/>
                    </a:prstGeom>
                    <a:ln w="57150"/>
                  </pic:spPr>
                </pic:pic>
              </a:graphicData>
            </a:graphic>
          </wp:anchor>
        </w:drawing>
      </w:r>
      <w:r w:rsidR="00537B3C" w:rsidRPr="00A33E24">
        <w:rPr>
          <w:rFonts w:cs="Times New Roman"/>
          <w:i/>
          <w:szCs w:val="24"/>
        </w:rPr>
        <w:t xml:space="preserve">Polska kultura szlachecka wyróżniała się w całej Europie. </w:t>
      </w:r>
      <w:r w:rsidRPr="00A33E24">
        <w:rPr>
          <w:rFonts w:cs="Times New Roman"/>
          <w:i/>
          <w:szCs w:val="24"/>
        </w:rPr>
        <w:t>Zmarli przedstawiciele szlachty chętnie uczestniczyli we własnych pogrzebach. Poniżej znajduj</w:t>
      </w:r>
      <w:r>
        <w:rPr>
          <w:rFonts w:cs="Times New Roman"/>
          <w:i/>
          <w:szCs w:val="24"/>
        </w:rPr>
        <w:t>e się pewien</w:t>
      </w:r>
      <w:r w:rsidRPr="00A33E24">
        <w:rPr>
          <w:rFonts w:cs="Times New Roman"/>
          <w:i/>
          <w:szCs w:val="24"/>
        </w:rPr>
        <w:t xml:space="preserve"> portret</w:t>
      </w:r>
      <w:r>
        <w:rPr>
          <w:rFonts w:cs="Times New Roman"/>
          <w:i/>
          <w:szCs w:val="24"/>
        </w:rPr>
        <w:t xml:space="preserve"> - takie portrety</w:t>
      </w:r>
      <w:r w:rsidRPr="00A33E24">
        <w:rPr>
          <w:rFonts w:cs="Times New Roman"/>
          <w:i/>
          <w:szCs w:val="24"/>
        </w:rPr>
        <w:t xml:space="preserve"> występowały jedynie w Polsce - </w:t>
      </w:r>
      <w:r>
        <w:rPr>
          <w:rFonts w:cs="Times New Roman"/>
          <w:i/>
          <w:szCs w:val="24"/>
        </w:rPr>
        <w:t>p</w:t>
      </w:r>
      <w:r w:rsidRPr="00A33E24">
        <w:rPr>
          <w:rFonts w:cs="Times New Roman"/>
          <w:i/>
          <w:szCs w:val="24"/>
        </w:rPr>
        <w:t>oszukaj w źródłach innych niż podręcznik informacji na ich temat.</w:t>
      </w:r>
    </w:p>
    <w:p w:rsidR="00A33E24" w:rsidRDefault="00A33E24" w:rsidP="00537B3C">
      <w:pPr>
        <w:spacing w:line="276" w:lineRule="auto"/>
        <w:rPr>
          <w:rFonts w:cs="Times New Roman"/>
          <w:i/>
          <w:sz w:val="10"/>
          <w:szCs w:val="10"/>
        </w:rPr>
      </w:pP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</w:t>
      </w:r>
    </w:p>
    <w:p w:rsidR="00A33E24" w:rsidRDefault="00A33E24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</w:t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0606"/>
      </w:tblGrid>
      <w:tr w:rsidR="00A33E24" w:rsidRPr="00A33E24" w:rsidTr="00A33E24">
        <w:tc>
          <w:tcPr>
            <w:tcW w:w="10606" w:type="dxa"/>
            <w:shd w:val="clear" w:color="auto" w:fill="EAF1DD" w:themeFill="accent3" w:themeFillTint="33"/>
          </w:tcPr>
          <w:p w:rsidR="00A33E24" w:rsidRPr="00A33E24" w:rsidRDefault="00A33E24" w:rsidP="00A33E24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szCs w:val="24"/>
              </w:rPr>
              <w:lastRenderedPageBreak/>
              <w:t xml:space="preserve">Przywileje szlacheckie - </w:t>
            </w:r>
            <w:r>
              <w:rPr>
                <w:rFonts w:cs="Times New Roman"/>
                <w:szCs w:val="24"/>
              </w:rPr>
              <w:t>to akty prawne wydawane przez królów polskich w XIV i XV w., mocą których stan szlachecki uzyskiwał szczególne uprawnienia polityczne, gospodarcze, sądowo - administracyjne oraz zwolnienia od niektórych obowiązków o charakterze publicznym.</w:t>
            </w:r>
          </w:p>
        </w:tc>
      </w:tr>
    </w:tbl>
    <w:p w:rsidR="00A33E24" w:rsidRDefault="00A33E24" w:rsidP="00537B3C">
      <w:pPr>
        <w:spacing w:line="276" w:lineRule="auto"/>
        <w:rPr>
          <w:rFonts w:cs="Times New Roman"/>
          <w:szCs w:val="24"/>
        </w:rPr>
      </w:pPr>
    </w:p>
    <w:p w:rsidR="00A33E24" w:rsidRDefault="00A33E24" w:rsidP="00537B3C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 xml:space="preserve">Zadanie 8 </w:t>
      </w:r>
    </w:p>
    <w:p w:rsidR="00A33E24" w:rsidRDefault="00A33E24" w:rsidP="00537B3C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Połącz </w:t>
      </w:r>
      <w:r w:rsidR="00427882">
        <w:rPr>
          <w:rFonts w:cs="Times New Roman"/>
          <w:i/>
          <w:szCs w:val="24"/>
        </w:rPr>
        <w:t>rodzaj przywileju z jego wyjaśnieniem.</w:t>
      </w:r>
    </w:p>
    <w:p w:rsidR="00427882" w:rsidRDefault="00427882" w:rsidP="00537B3C">
      <w:pPr>
        <w:spacing w:line="276" w:lineRule="auto"/>
        <w:rPr>
          <w:rFonts w:cs="Times New Roman"/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94"/>
        <w:gridCol w:w="1276"/>
        <w:gridCol w:w="5536"/>
      </w:tblGrid>
      <w:tr w:rsidR="00427882" w:rsidRPr="00427882" w:rsidTr="00427882">
        <w:tc>
          <w:tcPr>
            <w:tcW w:w="3794" w:type="dxa"/>
            <w:tcBorders>
              <w:bottom w:val="single" w:sz="12" w:space="0" w:color="auto"/>
            </w:tcBorders>
          </w:tcPr>
          <w:p w:rsidR="00427882" w:rsidRPr="00427882" w:rsidRDefault="00427882" w:rsidP="0042788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 prowincjonalny (ziemski)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5536" w:type="dxa"/>
            <w:tcBorders>
              <w:bottom w:val="single" w:sz="12" w:space="0" w:color="auto"/>
            </w:tcBorders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Nadawany był szlachcie na terytorium całego kraju.</w:t>
            </w:r>
          </w:p>
        </w:tc>
      </w:tr>
      <w:tr w:rsidR="00427882" w:rsidRPr="00427882" w:rsidTr="00427882">
        <w:tc>
          <w:tcPr>
            <w:tcW w:w="3794" w:type="dxa"/>
            <w:tcBorders>
              <w:left w:val="nil"/>
              <w:right w:val="nil"/>
            </w:tcBorders>
          </w:tcPr>
          <w:p w:rsidR="00427882" w:rsidRPr="00427882" w:rsidRDefault="00427882" w:rsidP="0042788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5536" w:type="dxa"/>
            <w:tcBorders>
              <w:left w:val="nil"/>
              <w:right w:val="nil"/>
            </w:tcBorders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</w:p>
        </w:tc>
      </w:tr>
      <w:tr w:rsidR="00427882" w:rsidRPr="00427882" w:rsidTr="00427882">
        <w:tc>
          <w:tcPr>
            <w:tcW w:w="3794" w:type="dxa"/>
          </w:tcPr>
          <w:p w:rsidR="00427882" w:rsidRPr="00427882" w:rsidRDefault="00427882" w:rsidP="00427882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 generalny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5536" w:type="dxa"/>
          </w:tcPr>
          <w:p w:rsidR="00427882" w:rsidRPr="00427882" w:rsidRDefault="00427882" w:rsidP="00537B3C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Obejmował szlachtę jednej prowincji lub ziemi</w:t>
            </w:r>
          </w:p>
        </w:tc>
      </w:tr>
    </w:tbl>
    <w:p w:rsidR="00427882" w:rsidRDefault="00427882" w:rsidP="00537B3C">
      <w:pPr>
        <w:spacing w:line="276" w:lineRule="auto"/>
        <w:rPr>
          <w:rFonts w:cs="Times New Roman"/>
          <w:szCs w:val="24"/>
        </w:rPr>
      </w:pPr>
    </w:p>
    <w:p w:rsidR="00427882" w:rsidRDefault="00427882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i/>
          <w:szCs w:val="24"/>
        </w:rPr>
        <w:t xml:space="preserve">Rozwój przywilejów szlacheckich spowodował, że tylko stan szlachecki uzyskał: </w:t>
      </w:r>
      <w:r>
        <w:rPr>
          <w:rFonts w:cs="Times New Roman"/>
          <w:szCs w:val="24"/>
        </w:rPr>
        <w:t xml:space="preserve">prawo do elekcji króla, prawo do wybierania posłów na sejmiki i sejm walny, prawo do sprawowania urzędów i godności państwowych oraz kościelnych, nietykalność osobistą i majątkową, ulgi podatkowe i celne, obciążenia chłopów pańszczyzną, jurysdykcję nad poddanymi i ograniczenie ich wolności. </w:t>
      </w:r>
    </w:p>
    <w:p w:rsidR="00427882" w:rsidRDefault="00427882" w:rsidP="00537B3C">
      <w:pPr>
        <w:spacing w:line="276" w:lineRule="auto"/>
        <w:rPr>
          <w:rFonts w:cs="Times New Roman"/>
          <w:szCs w:val="24"/>
        </w:rPr>
      </w:pPr>
    </w:p>
    <w:p w:rsidR="00427882" w:rsidRDefault="00427882" w:rsidP="00537B3C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9</w:t>
      </w:r>
    </w:p>
    <w:p w:rsidR="00427882" w:rsidRDefault="006963B1" w:rsidP="00537B3C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Uzupełnij brakujące informacje w tabeli dotyczącej </w:t>
      </w:r>
      <w:r>
        <w:rPr>
          <w:rFonts w:cs="Times New Roman"/>
          <w:b/>
          <w:i/>
          <w:szCs w:val="24"/>
        </w:rPr>
        <w:t>przywilejów szlacheckich.</w:t>
      </w:r>
      <w:r>
        <w:rPr>
          <w:rFonts w:cs="Times New Roman"/>
          <w:i/>
          <w:szCs w:val="24"/>
        </w:rPr>
        <w:t xml:space="preserve"> Wykorzystaj informacje zawarte w Twoim podręczniku oraz inne dostępne Ci źródła. </w:t>
      </w:r>
    </w:p>
    <w:p w:rsidR="006963B1" w:rsidRDefault="006963B1" w:rsidP="00537B3C">
      <w:pPr>
        <w:spacing w:line="276" w:lineRule="auto"/>
        <w:rPr>
          <w:rFonts w:cs="Times New Roman"/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416"/>
        <w:gridCol w:w="4261"/>
      </w:tblGrid>
      <w:tr w:rsidR="006963B1" w:rsidRPr="006963B1" w:rsidTr="006963B1">
        <w:tc>
          <w:tcPr>
            <w:tcW w:w="1668" w:type="dxa"/>
            <w:shd w:val="clear" w:color="auto" w:fill="F2DBDB" w:themeFill="accent2" w:themeFillTint="33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Rok wydania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Wydający</w:t>
            </w:r>
          </w:p>
        </w:tc>
        <w:tc>
          <w:tcPr>
            <w:tcW w:w="2409" w:type="dxa"/>
            <w:shd w:val="clear" w:color="auto" w:fill="F2DBDB" w:themeFill="accent2" w:themeFillTint="33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Nazwa</w:t>
            </w:r>
          </w:p>
        </w:tc>
        <w:tc>
          <w:tcPr>
            <w:tcW w:w="4261" w:type="dxa"/>
            <w:shd w:val="clear" w:color="auto" w:fill="F2DBDB" w:themeFill="accent2" w:themeFillTint="33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Postanowienia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........................</w:t>
            </w:r>
          </w:p>
        </w:tc>
        <w:tc>
          <w:tcPr>
            <w:tcW w:w="2268" w:type="dxa"/>
            <w:vAlign w:val="center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Ludwik</w:t>
            </w:r>
          </w:p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Andegaweński</w:t>
            </w:r>
          </w:p>
        </w:tc>
        <w:tc>
          <w:tcPr>
            <w:tcW w:w="2409" w:type="dxa"/>
            <w:vAlign w:val="center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Przywilej w Budzie</w:t>
            </w:r>
          </w:p>
        </w:tc>
        <w:tc>
          <w:tcPr>
            <w:tcW w:w="4261" w:type="dxa"/>
          </w:tcPr>
          <w:p w:rsidR="006963B1" w:rsidRPr="006963B1" w:rsidRDefault="006963B1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Obietnica niepobierania nadzwyczajnych podatków poza powszechnie przyjęte oraz niekorzystania ze stacji w dobrach szlacheckich;</w:t>
            </w:r>
          </w:p>
          <w:p w:rsidR="006963B1" w:rsidRPr="006963B1" w:rsidRDefault="006963B1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Zobowiązanie się króla do wynagradzania strat poniesionych przez szlachtę w wyprawach wojennych poza granicami kraju;</w:t>
            </w:r>
          </w:p>
          <w:p w:rsidR="006963B1" w:rsidRPr="006963B1" w:rsidRDefault="006963B1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 w:rsidRPr="006963B1">
              <w:rPr>
                <w:rFonts w:cs="Times New Roman"/>
                <w:szCs w:val="24"/>
              </w:rPr>
              <w:t>Ogólne potwierdzenie praw duchowieństwa, chłopów i mieszczan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1374 r.</w:t>
            </w:r>
          </w:p>
        </w:tc>
        <w:tc>
          <w:tcPr>
            <w:tcW w:w="2268" w:type="dxa"/>
            <w:vAlign w:val="center"/>
          </w:tcPr>
          <w:p w:rsid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</w:tc>
        <w:tc>
          <w:tcPr>
            <w:tcW w:w="2409" w:type="dxa"/>
            <w:vAlign w:val="center"/>
          </w:tcPr>
          <w:p w:rsidR="006963B1" w:rsidRPr="006963B1" w:rsidRDefault="006963B1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 Koszycki</w:t>
            </w:r>
          </w:p>
        </w:tc>
        <w:tc>
          <w:tcPr>
            <w:tcW w:w="4261" w:type="dxa"/>
          </w:tcPr>
          <w:p w:rsidR="006963B1" w:rsidRDefault="006963B1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Zwolnienie szlachty z podatków</w:t>
            </w:r>
            <w:r w:rsidR="00B67E47">
              <w:rPr>
                <w:rFonts w:cs="Times New Roman"/>
                <w:szCs w:val="24"/>
              </w:rPr>
              <w:t xml:space="preserve"> na rzecz państwa z wyjątkiem poradlnego, zmniejszonego z 12 do 2 groszy z łanu kmieckiego;</w:t>
            </w:r>
          </w:p>
          <w:p w:rsidR="00B67E47" w:rsidRDefault="00B67E4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Zwolnienie szlachty z budowy i naprawy zamków warownych;</w:t>
            </w:r>
          </w:p>
          <w:p w:rsidR="00B67E47" w:rsidRDefault="00B67E4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Obowiązek wykupu z niewoli szlachcica</w:t>
            </w:r>
            <w:r w:rsidR="009D5883">
              <w:rPr>
                <w:rFonts w:cs="Times New Roman"/>
                <w:szCs w:val="24"/>
              </w:rPr>
              <w:t>, który popadł w nią w czasie wyprawy zagranicznej;</w:t>
            </w:r>
          </w:p>
          <w:p w:rsidR="009D5883" w:rsidRP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Zastrzeżenie, iż starostwa (rodzaj urzędu) mają być przyznawane tylko Polakom.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1388 r.</w:t>
            </w:r>
          </w:p>
        </w:tc>
        <w:tc>
          <w:tcPr>
            <w:tcW w:w="22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Władysław Jagiełło</w:t>
            </w:r>
          </w:p>
        </w:tc>
        <w:tc>
          <w:tcPr>
            <w:tcW w:w="2409" w:type="dxa"/>
            <w:vAlign w:val="center"/>
          </w:tcPr>
          <w:p w:rsid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</w:t>
            </w:r>
          </w:p>
          <w:p w:rsidR="009D5883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</w:t>
            </w:r>
          </w:p>
        </w:tc>
        <w:tc>
          <w:tcPr>
            <w:tcW w:w="4261" w:type="dxa"/>
          </w:tcPr>
          <w:p w:rsid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Prawo wykupu szlachcica, który dostał się do niewoli w czasie wojny prowa</w:t>
            </w:r>
            <w:r>
              <w:rPr>
                <w:rFonts w:cs="Times New Roman"/>
                <w:szCs w:val="24"/>
              </w:rPr>
              <w:lastRenderedPageBreak/>
              <w:t>dzonej na terytorium Polski, oraz zobowiązanie się króla do płacenia żołdu w wysokości 3 grzywien od kopi;</w:t>
            </w:r>
          </w:p>
          <w:p w:rsidR="009D5883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Zagwarantowanie, iż zamkami królewskimi nie będą zarządzać cudzoziemcy;</w:t>
            </w:r>
          </w:p>
          <w:p w:rsidR="009D5883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Urzędy starosty i sędziego ziemskiego nie mogły być skupione w jednym ręku;</w:t>
            </w:r>
          </w:p>
          <w:p w:rsidR="009D5883" w:rsidRP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Samodzielny dotąd urzędnik policyjno - skarbowy zwany oprawcą został poddany w pełni władzy starosty.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........................</w:t>
            </w:r>
          </w:p>
        </w:tc>
        <w:tc>
          <w:tcPr>
            <w:tcW w:w="22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Władysław Jagiełło</w:t>
            </w:r>
          </w:p>
        </w:tc>
        <w:tc>
          <w:tcPr>
            <w:tcW w:w="2409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 Czerwiński</w:t>
            </w:r>
          </w:p>
        </w:tc>
        <w:tc>
          <w:tcPr>
            <w:tcW w:w="4261" w:type="dxa"/>
          </w:tcPr>
          <w:p w:rsid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Nienaruszalność szlacheckich dóbr ziemskich - dobra te nie mogły być skonfiskowane bez wyroku sądowego opartego na prawie pisanym;</w:t>
            </w:r>
          </w:p>
          <w:p w:rsidR="009D5883" w:rsidRP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Zakaz łączenia stanowisk starosty i sędziego ziemskiego.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1423 r.</w:t>
            </w:r>
          </w:p>
        </w:tc>
        <w:tc>
          <w:tcPr>
            <w:tcW w:w="2268" w:type="dxa"/>
            <w:vAlign w:val="center"/>
          </w:tcPr>
          <w:p w:rsid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  <w:p w:rsidR="009D5883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</w:tc>
        <w:tc>
          <w:tcPr>
            <w:tcW w:w="2409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 Warecki</w:t>
            </w:r>
          </w:p>
        </w:tc>
        <w:tc>
          <w:tcPr>
            <w:tcW w:w="4261" w:type="dxa"/>
          </w:tcPr>
          <w:p w:rsid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Szlachcic uzyskał prawo wykupienia sołectwa od „nieużytecznego” lub „krnąbrnego” dziedzicznego sołtysa;</w:t>
            </w:r>
          </w:p>
          <w:p w:rsidR="009D5883" w:rsidRP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Urzędnicy ziemscy uzyskali kontrolę nad miarami, wagami i cenami w mieście. 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1430 - 1433 r. </w:t>
            </w:r>
          </w:p>
        </w:tc>
        <w:tc>
          <w:tcPr>
            <w:tcW w:w="22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Władysław Jagiełło</w:t>
            </w:r>
          </w:p>
        </w:tc>
        <w:tc>
          <w:tcPr>
            <w:tcW w:w="2409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Przywileje Jedlneńsko - Krakowskie</w:t>
            </w:r>
          </w:p>
        </w:tc>
        <w:tc>
          <w:tcPr>
            <w:tcW w:w="4261" w:type="dxa"/>
          </w:tcPr>
          <w:p w:rsidR="006963B1" w:rsidRPr="006963B1" w:rsidRDefault="009D5883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Zakaz aresztowania szlachcica bez wyroku sądowego.</w:t>
            </w:r>
          </w:p>
        </w:tc>
      </w:tr>
      <w:tr w:rsidR="006963B1" w:rsidRPr="006963B1" w:rsidTr="006963B1">
        <w:tc>
          <w:tcPr>
            <w:tcW w:w="1668" w:type="dxa"/>
            <w:vAlign w:val="center"/>
          </w:tcPr>
          <w:p w:rsidR="006963B1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</w:t>
            </w:r>
          </w:p>
        </w:tc>
        <w:tc>
          <w:tcPr>
            <w:tcW w:w="2268" w:type="dxa"/>
            <w:vAlign w:val="center"/>
          </w:tcPr>
          <w:p w:rsid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  <w:p w:rsidR="009D5883" w:rsidRPr="006963B1" w:rsidRDefault="009D5883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</w:t>
            </w:r>
          </w:p>
        </w:tc>
        <w:tc>
          <w:tcPr>
            <w:tcW w:w="2409" w:type="dxa"/>
            <w:vAlign w:val="center"/>
          </w:tcPr>
          <w:p w:rsidR="006963B1" w:rsidRPr="006963B1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Przywileje Cerekwicko - Nieszawskie</w:t>
            </w:r>
          </w:p>
        </w:tc>
        <w:tc>
          <w:tcPr>
            <w:tcW w:w="4261" w:type="dxa"/>
          </w:tcPr>
          <w:p w:rsidR="006963B1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Król nie będzie powoływał pospolitego ruszenia ani stanowił nowych praw bez zgody sejmików ziemskich;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Zakaz nakładania podatków bez zgody sejmików ziemskich;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Zobowiązanie króla, że na urząd pisarza ziemskiego będzie powoływał jednego spośród czterech kandydatów przedstawionych mu przez szlachtę danej ziemi; </w:t>
            </w:r>
          </w:p>
          <w:p w:rsidR="003428E7" w:rsidRPr="006963B1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Wyżsi urzędnicy i dostojnicy mieli być pozbawieni prawa piastowania urzędu starosty.</w:t>
            </w:r>
          </w:p>
        </w:tc>
      </w:tr>
      <w:tr w:rsidR="003428E7" w:rsidRPr="006963B1" w:rsidTr="006963B1">
        <w:tc>
          <w:tcPr>
            <w:tcW w:w="1668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1496 r. </w:t>
            </w:r>
          </w:p>
        </w:tc>
        <w:tc>
          <w:tcPr>
            <w:tcW w:w="2268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Jan Olbracht </w:t>
            </w:r>
          </w:p>
        </w:tc>
        <w:tc>
          <w:tcPr>
            <w:tcW w:w="2409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</w:t>
            </w:r>
          </w:p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</w:t>
            </w:r>
          </w:p>
        </w:tc>
        <w:tc>
          <w:tcPr>
            <w:tcW w:w="4261" w:type="dxa"/>
          </w:tcPr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Pogorszenie sytuacji prawnej mieszczan, chłopów i Żydów;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Pozbawienie mieszczan prawa nabywania i posiadania dóbr ziemskich poza miastem;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Wprowadzenie taksy wojewodzińskiej w miastach;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Zwolnienie szlachty z ceł przywożonych na własny użytek;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Wprowadzenie swobody żeglugi na wszyst</w:t>
            </w:r>
            <w:r>
              <w:rPr>
                <w:rFonts w:cs="Times New Roman"/>
                <w:szCs w:val="24"/>
              </w:rPr>
              <w:lastRenderedPageBreak/>
              <w:t>kich rzekach;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Wyłączność piastowania przez szlachtę wyższych urzędów duchownych;</w:t>
            </w:r>
          </w:p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Tylko jeden chłopski syn mógł opuścić wieś w ciągu roku.</w:t>
            </w:r>
          </w:p>
        </w:tc>
      </w:tr>
      <w:tr w:rsidR="003428E7" w:rsidRPr="006963B1" w:rsidTr="006963B1">
        <w:tc>
          <w:tcPr>
            <w:tcW w:w="1668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..........................</w:t>
            </w:r>
          </w:p>
        </w:tc>
        <w:tc>
          <w:tcPr>
            <w:tcW w:w="2268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Konstytucja </w:t>
            </w:r>
          </w:p>
          <w:p w:rsidR="003428E7" w:rsidRDefault="003428E7" w:rsidP="006963B1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Nihil ......................</w:t>
            </w:r>
          </w:p>
        </w:tc>
        <w:tc>
          <w:tcPr>
            <w:tcW w:w="4261" w:type="dxa"/>
          </w:tcPr>
          <w:p w:rsidR="003428E7" w:rsidRDefault="003428E7" w:rsidP="006963B1">
            <w:pPr>
              <w:pStyle w:val="Akapitzlist"/>
              <w:numPr>
                <w:ilvl w:val="0"/>
                <w:numId w:val="1"/>
              </w:numPr>
              <w:spacing w:line="276" w:lineRule="auto"/>
              <w:ind w:left="34" w:hanging="142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Wszystkie nowe postanowienia prawne będą w Sejmie wydawane tylko ze wspólną zgodą trzech stanów sejmujących - króla, senatu i posłów ziemskich. </w:t>
            </w:r>
          </w:p>
        </w:tc>
      </w:tr>
    </w:tbl>
    <w:p w:rsidR="006963B1" w:rsidRDefault="006963B1" w:rsidP="00537B3C">
      <w:pPr>
        <w:spacing w:line="276" w:lineRule="auto"/>
        <w:rPr>
          <w:rFonts w:cs="Times New Roman"/>
          <w:szCs w:val="24"/>
        </w:rPr>
      </w:pPr>
    </w:p>
    <w:p w:rsidR="003428E7" w:rsidRDefault="003428E7" w:rsidP="00537B3C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10</w:t>
      </w:r>
    </w:p>
    <w:p w:rsidR="003428E7" w:rsidRDefault="003428E7" w:rsidP="00537B3C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Poniżej znajduje się ilustracja przedstawiająca obrady Sejmu Walnego. W oparciu o informacje zawarte w podręczniku na stronie 226 podpisz trzy stany sejmujące. </w:t>
      </w:r>
    </w:p>
    <w:p w:rsidR="003428E7" w:rsidRDefault="003428E7" w:rsidP="00537B3C">
      <w:pPr>
        <w:spacing w:line="276" w:lineRule="auto"/>
        <w:rPr>
          <w:rFonts w:cs="Times New Roman"/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5"/>
        <w:gridCol w:w="6941"/>
        <w:gridCol w:w="1976"/>
      </w:tblGrid>
      <w:tr w:rsidR="00C92705" w:rsidTr="00C92705">
        <w:tc>
          <w:tcPr>
            <w:tcW w:w="1765" w:type="dxa"/>
          </w:tcPr>
          <w:p w:rsidR="003428E7" w:rsidRDefault="003428E7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............................</w:t>
            </w:r>
          </w:p>
          <w:p w:rsidR="00C92705" w:rsidRPr="00C92705" w:rsidRDefault="000442D9" w:rsidP="00537B3C">
            <w:pPr>
              <w:spacing w:line="276" w:lineRule="auto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80010</wp:posOffset>
                      </wp:positionV>
                      <wp:extent cx="685800" cy="466725"/>
                      <wp:effectExtent l="19050" t="21590" r="57150" b="64135"/>
                      <wp:wrapNone/>
                      <wp:docPr id="4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466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01A95" id="AutoShape 8" o:spid="_x0000_s1026" type="#_x0000_t32" style="position:absolute;margin-left:75.75pt;margin-top:6.3pt;width:54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4bOwIAAGIEAAAOAAAAZHJzL2Uyb0RvYy54bWysVE2P2yAQvVfqf0DcE9upk3it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" strokecolor="red" strokeweight="2.25pt">
                      <v:stroke endarrow="block"/>
                    </v:shape>
                  </w:pict>
                </mc:Fallback>
              </mc:AlternateContent>
            </w:r>
            <w:r w:rsidR="00C92705">
              <w:rPr>
                <w:rFonts w:cs="Times New Roman"/>
                <w:b/>
                <w:szCs w:val="24"/>
              </w:rPr>
              <w:t>............................</w:t>
            </w:r>
          </w:p>
        </w:tc>
        <w:tc>
          <w:tcPr>
            <w:tcW w:w="6941" w:type="dxa"/>
          </w:tcPr>
          <w:p w:rsidR="00C92705" w:rsidRDefault="00C92705" w:rsidP="00C92705">
            <w:pPr>
              <w:spacing w:line="276" w:lineRule="auto"/>
              <w:jc w:val="center"/>
              <w:rPr>
                <w:b/>
              </w:rPr>
            </w:pPr>
          </w:p>
          <w:p w:rsidR="00C92705" w:rsidRDefault="000442D9" w:rsidP="00C92705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110490</wp:posOffset>
                      </wp:positionV>
                      <wp:extent cx="333375" cy="666750"/>
                      <wp:effectExtent l="19050" t="22225" r="66675" b="53975"/>
                      <wp:wrapNone/>
                      <wp:docPr id="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666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EAC65" id="AutoShape 7" o:spid="_x0000_s1026" type="#_x0000_t32" style="position:absolute;margin-left:154pt;margin-top:8.7pt;width:26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" strokecolor="red" strokeweight="2.25pt">
                      <v:stroke endarrow="block"/>
                    </v:shape>
                  </w:pict>
                </mc:Fallback>
              </mc:AlternateContent>
            </w:r>
            <w:r w:rsidR="00C92705">
              <w:rPr>
                <w:b/>
              </w:rPr>
              <w:t>.............................................</w:t>
            </w:r>
          </w:p>
          <w:p w:rsidR="00C92705" w:rsidRPr="00C92705" w:rsidRDefault="000442D9" w:rsidP="00C92705">
            <w:pPr>
              <w:spacing w:line="276" w:lineRule="auto"/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4127500</wp:posOffset>
                      </wp:positionH>
                      <wp:positionV relativeFrom="paragraph">
                        <wp:posOffset>-2073275</wp:posOffset>
                      </wp:positionV>
                      <wp:extent cx="552450" cy="38100"/>
                      <wp:effectExtent l="28575" t="31750" r="19050" b="73025"/>
                      <wp:wrapNone/>
                      <wp:docPr id="1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52450" cy="38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ED467" id="AutoShape 10" o:spid="_x0000_s1026" type="#_x0000_t32" style="position:absolute;margin-left:325pt;margin-top:-163.25pt;width:43.5pt;height: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" strokecolor="red" strokeweight="2.25pt">
                      <v:stroke endarrow="block"/>
                    </v:shape>
                  </w:pict>
                </mc:Fallback>
              </mc:AlternateContent>
            </w:r>
            <w:r w:rsidR="00C92705"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133350</wp:posOffset>
                  </wp:positionV>
                  <wp:extent cx="4248150" cy="3543300"/>
                  <wp:effectExtent l="19050" t="0" r="0" b="0"/>
                  <wp:wrapTight wrapText="bothSides">
                    <wp:wrapPolygon edited="0">
                      <wp:start x="-97" y="0"/>
                      <wp:lineTo x="-97" y="21484"/>
                      <wp:lineTo x="21600" y="21484"/>
                      <wp:lineTo x="21600" y="0"/>
                      <wp:lineTo x="-97" y="0"/>
                    </wp:wrapPolygon>
                  </wp:wrapTight>
                  <wp:docPr id="16" name="Obraz 16" descr="SEJM WALNY Z XV- X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JM WALNY Z XV- X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2705">
              <w:rPr>
                <w:b/>
              </w:rPr>
              <w:t>Sejm Walny</w:t>
            </w:r>
            <w:r w:rsidR="00C92705">
              <w:t xml:space="preserve"> za panowania króla Zygmunta II Augusta</w:t>
            </w: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1976" w:type="dxa"/>
          </w:tcPr>
          <w:p w:rsidR="003428E7" w:rsidRDefault="003428E7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</w:p>
          <w:p w:rsidR="00C92705" w:rsidRDefault="00C92705" w:rsidP="00537B3C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C92705">
              <w:rPr>
                <w:rFonts w:cs="Times New Roman"/>
                <w:b/>
                <w:szCs w:val="24"/>
              </w:rPr>
              <w:t>................................</w:t>
            </w:r>
          </w:p>
          <w:p w:rsidR="00C92705" w:rsidRDefault="00C92705" w:rsidP="00537B3C">
            <w:pPr>
              <w:spacing w:line="276" w:lineRule="auto"/>
              <w:rPr>
                <w:rFonts w:cs="Times New Roman"/>
                <w:szCs w:val="24"/>
              </w:rPr>
            </w:pPr>
            <w:r w:rsidRPr="00C92705">
              <w:rPr>
                <w:rFonts w:cs="Times New Roman"/>
                <w:b/>
                <w:szCs w:val="24"/>
              </w:rPr>
              <w:t>................................</w:t>
            </w:r>
          </w:p>
        </w:tc>
      </w:tr>
    </w:tbl>
    <w:p w:rsidR="003428E7" w:rsidRDefault="00C92705" w:rsidP="00537B3C">
      <w:pPr>
        <w:spacing w:line="276" w:lineRule="auto"/>
        <w:rPr>
          <w:b/>
          <w:i/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1905</wp:posOffset>
            </wp:positionV>
            <wp:extent cx="6934200" cy="1466850"/>
            <wp:effectExtent l="19050" t="0" r="0" b="0"/>
            <wp:wrapNone/>
            <wp:docPr id="19" name="Obraz 19" descr="Pergamin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gamin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8000"/>
                    </a:blip>
                    <a:srcRect l="2625" t="15748" r="2625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t>„</w:t>
      </w:r>
      <w:r>
        <w:rPr>
          <w:b/>
          <w:i/>
          <w:noProof/>
          <w:lang w:eastAsia="pl-PL"/>
        </w:rPr>
        <w:t>Ponieważ prawa ogólne i ustawy publiczne dotyczą nie pojedyńczego człowieka, ale ogółu narodu, przeto na tym walnym walnym sejmie radomskim wraz ze wszystkimi Królestwa naszego prałatami, radami i posłami ziemskimi za słuszne i sprawiedliwe uznaliśmy jakoś postanowiliśmy, iż odstąd na potomne czas nic nowego [nihil novi] stanowionym nic przez nas i naszych następców bez wspólnego zezwolenia senatorów i posłów ziemskich, co by było z ujmą i ku ciążeniu Rzeczypospolitej oraz ze szkodą i krzywdą czyjąkolwiek, tudzież zmierzało ku zmianie prawa pospolitego i wolności publicznej.”</w:t>
      </w:r>
    </w:p>
    <w:p w:rsidR="00C92705" w:rsidRPr="00C92705" w:rsidRDefault="00C92705" w:rsidP="00C92705">
      <w:pPr>
        <w:spacing w:line="276" w:lineRule="auto"/>
        <w:jc w:val="right"/>
        <w:rPr>
          <w:b/>
          <w:noProof/>
          <w:sz w:val="20"/>
          <w:lang w:eastAsia="pl-PL"/>
        </w:rPr>
      </w:pPr>
      <w:r>
        <w:rPr>
          <w:b/>
          <w:noProof/>
          <w:sz w:val="20"/>
          <w:lang w:eastAsia="pl-PL"/>
        </w:rPr>
        <w:t xml:space="preserve">Fragment: Konstytucja Nihil Novi z 1505 r. </w:t>
      </w:r>
      <w:r w:rsidR="00CC037F">
        <w:rPr>
          <w:b/>
          <w:noProof/>
          <w:sz w:val="20"/>
          <w:lang w:eastAsia="pl-PL"/>
        </w:rPr>
        <w:t>(określająca zakres władzy Sejmu Walnego)</w:t>
      </w:r>
    </w:p>
    <w:p w:rsidR="00C92705" w:rsidRDefault="00C92705" w:rsidP="00537B3C">
      <w:pPr>
        <w:spacing w:line="276" w:lineRule="auto"/>
        <w:rPr>
          <w:rFonts w:cs="Times New Roman"/>
          <w:b/>
          <w:i/>
          <w:szCs w:val="24"/>
        </w:rPr>
      </w:pPr>
    </w:p>
    <w:p w:rsidR="00CC037F" w:rsidRDefault="00CC037F" w:rsidP="00537B3C">
      <w:pPr>
        <w:spacing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Zadania sejmu: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1. Obrona starych praw i przywilejów.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2. Podejmowanie decyzji dotyczących prawa pospolitego, czyli stanowienie prawa. 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Uchwalanie podatków. 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4. Podejmowanie decyzji o rozpoczęciu wojny. 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5. Funkcja kontrolna. </w:t>
      </w:r>
    </w:p>
    <w:p w:rsidR="00CC037F" w:rsidRDefault="00CC037F" w:rsidP="00537B3C">
      <w:pPr>
        <w:spacing w:line="276" w:lineRule="auto"/>
        <w:rPr>
          <w:rFonts w:cs="Times New Roman"/>
          <w:szCs w:val="24"/>
        </w:rPr>
      </w:pPr>
    </w:p>
    <w:p w:rsidR="00CC037F" w:rsidRDefault="00CC037F" w:rsidP="00537B3C">
      <w:pPr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11</w:t>
      </w:r>
    </w:p>
    <w:p w:rsidR="00CC037F" w:rsidRDefault="00CC037F" w:rsidP="00CC037F">
      <w:pPr>
        <w:spacing w:line="276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Wykorzystaj informacje zawarte w ramce do uzupełnienia informacji zawartych w tabeli. </w:t>
      </w:r>
    </w:p>
    <w:p w:rsidR="00CC037F" w:rsidRDefault="00CC037F" w:rsidP="00CC037F">
      <w:pPr>
        <w:spacing w:line="276" w:lineRule="auto"/>
        <w:rPr>
          <w:rFonts w:cs="Times New Roman"/>
          <w:i/>
          <w:sz w:val="10"/>
          <w:szCs w:val="10"/>
        </w:rPr>
      </w:pP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606"/>
      </w:tblGrid>
      <w:tr w:rsidR="00CC037F" w:rsidRPr="00D36265" w:rsidTr="0009599F">
        <w:trPr>
          <w:jc w:val="center"/>
        </w:trPr>
        <w:tc>
          <w:tcPr>
            <w:tcW w:w="10606" w:type="dxa"/>
            <w:shd w:val="clear" w:color="auto" w:fill="F2F2F2" w:themeFill="background1" w:themeFillShade="F2"/>
          </w:tcPr>
          <w:p w:rsidR="00CC037F" w:rsidRPr="00D36265" w:rsidRDefault="00CC037F" w:rsidP="00CC037F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 w:rsidRPr="00D36265">
              <w:rPr>
                <w:rFonts w:cs="Times New Roman"/>
                <w:b/>
                <w:szCs w:val="24"/>
              </w:rPr>
              <w:t xml:space="preserve">• </w:t>
            </w:r>
            <w:r>
              <w:rPr>
                <w:rFonts w:cs="Times New Roman"/>
                <w:b/>
                <w:szCs w:val="24"/>
              </w:rPr>
              <w:t>król</w:t>
            </w:r>
            <w:r w:rsidRPr="00D36265">
              <w:rPr>
                <w:rFonts w:cs="Times New Roman"/>
                <w:b/>
                <w:szCs w:val="24"/>
              </w:rPr>
              <w:t xml:space="preserve"> • </w:t>
            </w:r>
            <w:r>
              <w:rPr>
                <w:rFonts w:cs="Times New Roman"/>
                <w:b/>
                <w:szCs w:val="24"/>
              </w:rPr>
              <w:t>senat (senatorowie)</w:t>
            </w:r>
            <w:r w:rsidRPr="00D36265">
              <w:rPr>
                <w:rFonts w:cs="Times New Roman"/>
                <w:b/>
                <w:szCs w:val="24"/>
              </w:rPr>
              <w:t xml:space="preserve"> • </w:t>
            </w:r>
            <w:r>
              <w:rPr>
                <w:rFonts w:cs="Times New Roman"/>
                <w:b/>
                <w:szCs w:val="24"/>
              </w:rPr>
              <w:t>izba poselska (posłowie)</w:t>
            </w:r>
            <w:r w:rsidRPr="00D36265">
              <w:rPr>
                <w:rFonts w:cs="Times New Roman"/>
                <w:b/>
                <w:szCs w:val="24"/>
              </w:rPr>
              <w:t xml:space="preserve"> • </w:t>
            </w:r>
          </w:p>
        </w:tc>
      </w:tr>
    </w:tbl>
    <w:p w:rsidR="00CC037F" w:rsidRDefault="00CC037F" w:rsidP="00CC037F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27"/>
        <w:gridCol w:w="7379"/>
      </w:tblGrid>
      <w:tr w:rsidR="00CC037F" w:rsidRPr="00D36265" w:rsidTr="0009599F">
        <w:tc>
          <w:tcPr>
            <w:tcW w:w="3227" w:type="dxa"/>
            <w:shd w:val="clear" w:color="auto" w:fill="FDE9D9" w:themeFill="accent6" w:themeFillTint="33"/>
          </w:tcPr>
          <w:p w:rsidR="00CC037F" w:rsidRPr="00D36265" w:rsidRDefault="00CC037F" w:rsidP="0009599F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Stan sejmujący</w:t>
            </w:r>
          </w:p>
        </w:tc>
        <w:tc>
          <w:tcPr>
            <w:tcW w:w="7379" w:type="dxa"/>
            <w:shd w:val="clear" w:color="auto" w:fill="FDE9D9" w:themeFill="accent6" w:themeFillTint="33"/>
          </w:tcPr>
          <w:p w:rsidR="00CC037F" w:rsidRPr="00D36265" w:rsidRDefault="00CC037F" w:rsidP="0009599F">
            <w:pPr>
              <w:spacing w:line="276" w:lineRule="auto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Charakterystyka</w:t>
            </w:r>
          </w:p>
        </w:tc>
      </w:tr>
      <w:tr w:rsidR="00CC037F" w:rsidRPr="00D36265" w:rsidTr="0009599F">
        <w:tc>
          <w:tcPr>
            <w:tcW w:w="3227" w:type="dxa"/>
            <w:vAlign w:val="center"/>
          </w:tcPr>
          <w:p w:rsidR="00CC037F" w:rsidRPr="00D36265" w:rsidRDefault="00CC037F" w:rsidP="0009599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CC037F" w:rsidRDefault="00CC037F" w:rsidP="0009599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W parlamencie występował jako odrębny stan; do niego należała inicjatywa ustawodawcza (występowanie z propozycjami omawiania różnych kwestii), ustalanie początku i końca obrad, nadawał konstytucjom mocy prawnej. </w:t>
            </w:r>
          </w:p>
          <w:p w:rsidR="00CC037F" w:rsidRPr="00CC037F" w:rsidRDefault="00CC037F" w:rsidP="0009599F">
            <w:pPr>
              <w:spacing w:line="276" w:lineRule="auto"/>
              <w:rPr>
                <w:rFonts w:cs="Times New Roman"/>
                <w:b/>
                <w:szCs w:val="24"/>
              </w:rPr>
            </w:pPr>
            <w:r w:rsidRPr="00CC037F">
              <w:rPr>
                <w:rFonts w:cs="Times New Roman"/>
                <w:b/>
                <w:color w:val="FF0000"/>
                <w:szCs w:val="24"/>
              </w:rPr>
              <w:t>Ciekawostka!!!</w:t>
            </w:r>
            <w:r>
              <w:rPr>
                <w:rFonts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 xml:space="preserve">Wszystkie akty prawne wydawane przez sejm nazywane były </w:t>
            </w:r>
            <w:r>
              <w:rPr>
                <w:rFonts w:cs="Times New Roman"/>
                <w:b/>
                <w:szCs w:val="24"/>
              </w:rPr>
              <w:t xml:space="preserve">konstytucjami. </w:t>
            </w:r>
          </w:p>
        </w:tc>
      </w:tr>
      <w:tr w:rsidR="00CC037F" w:rsidRPr="00D36265" w:rsidTr="0009599F">
        <w:tc>
          <w:tcPr>
            <w:tcW w:w="3227" w:type="dxa"/>
            <w:vAlign w:val="center"/>
          </w:tcPr>
          <w:p w:rsidR="00CC037F" w:rsidRPr="00D36265" w:rsidRDefault="00CC037F" w:rsidP="0009599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CC037F" w:rsidRPr="00D36265" w:rsidRDefault="00CC037F" w:rsidP="0009599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W jego skład wchodzili biskupi rzymskokatoliccy, wojewodowie, kasztelanowie, ministrowie mianowani przez króla, senatorowie brali udział w posiedzeniach połączonych izb w czasie podejmowania ostatecznych decyzji. </w:t>
            </w:r>
            <w:r>
              <w:rPr>
                <w:rFonts w:cs="Times New Roman"/>
                <w:i/>
                <w:szCs w:val="24"/>
              </w:rPr>
              <w:t>Senatorowie rezydenci</w:t>
            </w:r>
            <w:r>
              <w:rPr>
                <w:rFonts w:cs="Times New Roman"/>
                <w:szCs w:val="24"/>
              </w:rPr>
              <w:t xml:space="preserve"> byli wyznaczani przez sejm na dwa lata do „mieszkania przy królu” w liczbie 16, z czego 4 miało przebywać u boku króla. Ich zadaniem było dawanie rad oraz sprawowanie kontroli nad poczynaniami władcy i jego otoczenia a także, zdawanie sprawozdań na sejmie ze swojej działalności. Rady senatu - były złożone ze wszystkich obecnych na dworze senatorów - ministrów, rezydentów, ale i osób dowolnie zapraszanych przez króla. Ich obowiązki polegały na udzielaniu królowi zaleceń, które spisywano, podpisywano i odczytywano na początku każdego sejmu.  </w:t>
            </w:r>
          </w:p>
        </w:tc>
      </w:tr>
      <w:tr w:rsidR="00CC037F" w:rsidRPr="00D36265" w:rsidTr="0009599F">
        <w:tc>
          <w:tcPr>
            <w:tcW w:w="3227" w:type="dxa"/>
            <w:vAlign w:val="center"/>
          </w:tcPr>
          <w:p w:rsidR="00CC037F" w:rsidRPr="00D36265" w:rsidRDefault="00CC037F" w:rsidP="0009599F">
            <w:pPr>
              <w:spacing w:line="276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..................................................</w:t>
            </w:r>
          </w:p>
        </w:tc>
        <w:tc>
          <w:tcPr>
            <w:tcW w:w="7379" w:type="dxa"/>
          </w:tcPr>
          <w:p w:rsidR="00CC037F" w:rsidRPr="00D36265" w:rsidRDefault="00926F75" w:rsidP="0009599F">
            <w:pPr>
              <w:spacing w:line="276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Liczyła około 200 parlamentarzystów, których liczba stale wzrastała. Posłowie wybierani byli na sejmikach ziemskich. Przybywali oni na obrady sejmu zaopatrzeni w instrukcje ( w których szlachta danej ziemi wskazywała, jak należy głosować).</w:t>
            </w:r>
            <w:r w:rsidR="00CC037F">
              <w:rPr>
                <w:rFonts w:cs="Times New Roman"/>
                <w:szCs w:val="24"/>
              </w:rPr>
              <w:t xml:space="preserve"> </w:t>
            </w:r>
          </w:p>
        </w:tc>
      </w:tr>
    </w:tbl>
    <w:p w:rsidR="00CC037F" w:rsidRDefault="00CC037F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Default="00926F75" w:rsidP="00537B3C">
      <w:pPr>
        <w:spacing w:line="276" w:lineRule="auto"/>
        <w:rPr>
          <w:rFonts w:cs="Times New Roman"/>
          <w:i/>
          <w:szCs w:val="24"/>
        </w:rPr>
      </w:pPr>
    </w:p>
    <w:p w:rsidR="00926F75" w:rsidRPr="000442D9" w:rsidRDefault="00926F75" w:rsidP="00926F75">
      <w:pPr>
        <w:spacing w:line="276" w:lineRule="auto"/>
        <w:jc w:val="center"/>
        <w:rPr>
          <w:rFonts w:cs="Times New Roman"/>
          <w:b/>
          <w:color w:val="FF000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442D9">
        <w:rPr>
          <w:rFonts w:cs="Times New Roman"/>
          <w:b/>
          <w:color w:val="FF000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JAK WYGLĄDAŁY OBRADY SEJMU WALNEGO....</w:t>
      </w:r>
    </w:p>
    <w:p w:rsidR="00926F75" w:rsidRPr="000442D9" w:rsidRDefault="00926F75" w:rsidP="00926F75">
      <w:pPr>
        <w:spacing w:line="276" w:lineRule="auto"/>
        <w:jc w:val="center"/>
        <w:rPr>
          <w:rFonts w:cs="Times New Roman"/>
          <w:b/>
          <w:color w:val="FF0000"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6F75" w:rsidRDefault="00926F75" w:rsidP="00926F75">
      <w:pPr>
        <w:spacing w:line="276" w:lineRule="auto"/>
        <w:rPr>
          <w:rFonts w:cs="Times New Roman"/>
          <w:szCs w:val="24"/>
        </w:rPr>
      </w:pPr>
      <w:r>
        <w:rPr>
          <w:noProof/>
          <w:lang w:eastAsia="pl-PL"/>
        </w:rPr>
        <w:drawing>
          <wp:anchor distT="0" distB="0" distL="0" distR="0" simplePos="0" relativeHeight="251671552" behindDoc="1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4445</wp:posOffset>
            </wp:positionV>
            <wp:extent cx="2857500" cy="1876425"/>
            <wp:effectExtent l="19050" t="0" r="0" b="0"/>
            <wp:wrapTight wrapText="bothSides">
              <wp:wrapPolygon edited="0">
                <wp:start x="576" y="0"/>
                <wp:lineTo x="-144" y="1535"/>
                <wp:lineTo x="0" y="21052"/>
                <wp:lineTo x="432" y="21490"/>
                <wp:lineTo x="576" y="21490"/>
                <wp:lineTo x="20880" y="21490"/>
                <wp:lineTo x="21024" y="21490"/>
                <wp:lineTo x="21456" y="21052"/>
                <wp:lineTo x="21600" y="19297"/>
                <wp:lineTo x="21600" y="1535"/>
                <wp:lineTo x="21312" y="219"/>
                <wp:lineTo x="20880" y="0"/>
                <wp:lineTo x="576" y="0"/>
              </wp:wrapPolygon>
            </wp:wrapTight>
            <wp:docPr id="11" name="Obraz 11" descr="http://opis.sejm.gov.pl/pl/images/foto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pis.sejm.gov.pl/pl/images/foto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ab/>
        <w:t xml:space="preserve">Początkowo o miejscu i częstotliwości zwoływania sejmu decydował </w:t>
      </w:r>
      <w:r>
        <w:rPr>
          <w:rFonts w:cs="Times New Roman"/>
          <w:b/>
          <w:szCs w:val="24"/>
        </w:rPr>
        <w:t>król,</w:t>
      </w:r>
      <w:r>
        <w:rPr>
          <w:rFonts w:cs="Times New Roman"/>
          <w:szCs w:val="24"/>
        </w:rPr>
        <w:t xml:space="preserve"> który określał także porządek obrad. Zwykle sejmy odbywały się </w:t>
      </w:r>
      <w:r>
        <w:rPr>
          <w:rFonts w:cs="Times New Roman"/>
          <w:b/>
          <w:szCs w:val="24"/>
        </w:rPr>
        <w:t>co dwa lata</w:t>
      </w:r>
      <w:r>
        <w:rPr>
          <w:rFonts w:cs="Times New Roman"/>
          <w:szCs w:val="24"/>
        </w:rPr>
        <w:t xml:space="preserve"> i nazywane były </w:t>
      </w:r>
      <w:r>
        <w:rPr>
          <w:rFonts w:cs="Times New Roman"/>
          <w:b/>
          <w:i/>
          <w:szCs w:val="24"/>
        </w:rPr>
        <w:t>ordynaryjnymi.</w:t>
      </w:r>
      <w:r>
        <w:rPr>
          <w:rFonts w:cs="Times New Roman"/>
          <w:szCs w:val="24"/>
        </w:rPr>
        <w:t xml:space="preserve"> Zdarzało się jednak, że zwoływano je w razie potrzeby - były to wówczas tzw. sejmy </w:t>
      </w:r>
      <w:r>
        <w:rPr>
          <w:rFonts w:cs="Times New Roman"/>
          <w:b/>
          <w:i/>
          <w:szCs w:val="24"/>
        </w:rPr>
        <w:t>ekstraordynaryjne.</w:t>
      </w:r>
      <w:r>
        <w:rPr>
          <w:rFonts w:cs="Times New Roman"/>
          <w:szCs w:val="24"/>
        </w:rPr>
        <w:t xml:space="preserve"> Sejm zwyczajny nie mógł trwać dłużej niż </w:t>
      </w:r>
      <w:r>
        <w:rPr>
          <w:rFonts w:cs="Times New Roman"/>
          <w:b/>
          <w:szCs w:val="24"/>
        </w:rPr>
        <w:t>6 tygodni</w:t>
      </w:r>
      <w:r>
        <w:rPr>
          <w:rFonts w:cs="Times New Roman"/>
          <w:szCs w:val="24"/>
        </w:rPr>
        <w:t xml:space="preserve">, nadzwyczajny zaś, nie dłużej niż </w:t>
      </w:r>
      <w:r>
        <w:rPr>
          <w:rFonts w:cs="Times New Roman"/>
          <w:b/>
          <w:szCs w:val="24"/>
        </w:rPr>
        <w:t>2 tygodnie</w:t>
      </w:r>
      <w:r>
        <w:rPr>
          <w:rFonts w:cs="Times New Roman"/>
          <w:szCs w:val="24"/>
        </w:rPr>
        <w:t>.</w:t>
      </w:r>
    </w:p>
    <w:p w:rsidR="00926F75" w:rsidRDefault="00926F75" w:rsidP="00926F75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Obrady odbywały się w </w:t>
      </w:r>
      <w:r>
        <w:rPr>
          <w:rFonts w:cs="Times New Roman"/>
          <w:b/>
          <w:szCs w:val="24"/>
        </w:rPr>
        <w:t>rezydencjach królewskich.</w:t>
      </w:r>
      <w:r>
        <w:rPr>
          <w:rFonts w:cs="Times New Roman"/>
          <w:szCs w:val="24"/>
        </w:rPr>
        <w:t xml:space="preserve"> Najczęściej na Zamku Królewskim w Warszawie. </w:t>
      </w:r>
    </w:p>
    <w:p w:rsidR="00926F75" w:rsidRDefault="00926F75" w:rsidP="00926F75">
      <w:pPr>
        <w:spacing w:line="276" w:lineRule="auto"/>
        <w:rPr>
          <w:rFonts w:cs="Times New Roman"/>
          <w:szCs w:val="24"/>
        </w:rPr>
      </w:pPr>
    </w:p>
    <w:p w:rsidR="00926F75" w:rsidRDefault="00926F75" w:rsidP="00926F75">
      <w:pPr>
        <w:tabs>
          <w:tab w:val="center" w:pos="4253"/>
        </w:tabs>
        <w:spacing w:line="276" w:lineRule="auto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Porządek obrad:</w:t>
      </w:r>
    </w:p>
    <w:p w:rsidR="00926F75" w:rsidRDefault="00926F75" w:rsidP="00926F75">
      <w:pPr>
        <w:tabs>
          <w:tab w:val="center" w:pos="4253"/>
        </w:tabs>
        <w:spacing w:line="276" w:lineRule="auto"/>
        <w:rPr>
          <w:rFonts w:cs="Times New Roman"/>
          <w:b/>
          <w:sz w:val="10"/>
          <w:szCs w:val="10"/>
          <w:u w:val="single"/>
        </w:rPr>
      </w:pPr>
    </w:p>
    <w:p w:rsidR="00926F75" w:rsidRDefault="00926F75" w:rsidP="00926F75">
      <w:pPr>
        <w:tabs>
          <w:tab w:val="left" w:pos="1418"/>
        </w:tabs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Dzień I</w:t>
      </w:r>
      <w:r>
        <w:rPr>
          <w:rFonts w:cs="Times New Roman"/>
          <w:szCs w:val="24"/>
        </w:rPr>
        <w:tab/>
        <w:t>Nabożeństwo inauguracyjne; w izbie poselskiej wybór marszałka poselskiego;</w:t>
      </w:r>
    </w:p>
    <w:p w:rsidR="00926F75" w:rsidRDefault="00926F75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i/>
          <w:szCs w:val="24"/>
        </w:rPr>
      </w:pPr>
      <w:r>
        <w:rPr>
          <w:rFonts w:cs="Times New Roman"/>
          <w:szCs w:val="24"/>
        </w:rPr>
        <w:t>Dzień II</w:t>
      </w:r>
      <w:r>
        <w:rPr>
          <w:rFonts w:cs="Times New Roman"/>
          <w:szCs w:val="24"/>
        </w:rPr>
        <w:tab/>
        <w:t xml:space="preserve">Rugi w izbie poselskiej - </w:t>
      </w:r>
      <w:r w:rsidRPr="00926F75">
        <w:rPr>
          <w:rFonts w:cs="Times New Roman"/>
          <w:i/>
          <w:szCs w:val="24"/>
        </w:rPr>
        <w:t>sprawdzenie, czy przybyli posłowie mają prawo brać udział w obradach</w:t>
      </w:r>
    </w:p>
    <w:p w:rsidR="00926F75" w:rsidRDefault="00926F75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Dzień III</w:t>
      </w:r>
      <w:r>
        <w:rPr>
          <w:rFonts w:cs="Times New Roman"/>
          <w:szCs w:val="24"/>
        </w:rPr>
        <w:tab/>
        <w:t>Początek obrad połączonych stanów:</w:t>
      </w:r>
    </w:p>
    <w:p w:rsidR="00926F75" w:rsidRDefault="00926F75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ab/>
        <w:t>- w senacie: powitanie króla, odczytanie paktów konwentów; wysłuchanie „propozycji do tronu” i odczytanie skryptów z poprzedniego sejmu</w:t>
      </w:r>
      <w:r w:rsidR="00FC06CA">
        <w:rPr>
          <w:rFonts w:cs="Times New Roman"/>
          <w:szCs w:val="24"/>
        </w:rPr>
        <w:t xml:space="preserve"> oraz sprawozdań z rad senatu z okresu międzysesyjnego (między posiedzeniami sejmu), rozdanie przez króla wolnych urzędów; wysłuchanie wotów senatorskich i sprawozdań dyplomatów; nominowanie przez króla deputatów senatu do komisji.</w:t>
      </w:r>
    </w:p>
    <w:p w:rsid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color w:val="0000CC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color w:val="0000CC"/>
          <w:szCs w:val="24"/>
        </w:rPr>
        <w:t xml:space="preserve">Obrady te rozpoczynały się powitaniem przez marszałka króla. Odpowiedzi udzielał kanclerz. Następnie wszyscy posłowie całowali króla w rękę. Następowało czytanie propozycji królewskich dotyczących przedmiotu obrad sejmowych. </w:t>
      </w:r>
    </w:p>
    <w:p w:rsid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Kolejne dni</w:t>
      </w:r>
      <w:r>
        <w:rPr>
          <w:rFonts w:cs="Times New Roman"/>
          <w:szCs w:val="24"/>
        </w:rPr>
        <w:tab/>
        <w:t>Początek obrad w izbach rozłączonych</w:t>
      </w:r>
    </w:p>
    <w:p w:rsid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ab/>
        <w:t>- w senacie: sądy sejmowe</w:t>
      </w:r>
    </w:p>
    <w:p w:rsid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ab/>
        <w:t>- w izbie poselskiej: debata nad treścią „propozycji do tronu”.</w:t>
      </w:r>
    </w:p>
    <w:p w:rsidR="00FC06CA" w:rsidRP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b/>
          <w:szCs w:val="24"/>
        </w:rPr>
      </w:pPr>
      <w:r>
        <w:rPr>
          <w:rFonts w:cs="Times New Roman"/>
          <w:szCs w:val="24"/>
        </w:rPr>
        <w:t>Pięć dni</w:t>
      </w:r>
      <w:r>
        <w:rPr>
          <w:rFonts w:cs="Times New Roman"/>
          <w:szCs w:val="24"/>
        </w:rPr>
        <w:tab/>
        <w:t xml:space="preserve">Ponowne obrady w izbach połączonych ; pożegnanie króla i wydanie </w:t>
      </w:r>
      <w:r>
        <w:rPr>
          <w:rFonts w:cs="Times New Roman"/>
          <w:b/>
          <w:szCs w:val="24"/>
        </w:rPr>
        <w:t xml:space="preserve">konstytucji. </w:t>
      </w:r>
    </w:p>
    <w:p w:rsid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przed końcem</w:t>
      </w:r>
    </w:p>
    <w:p w:rsidR="00FC06CA" w:rsidRPr="00FC06CA" w:rsidRDefault="00FC06CA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sejmu</w:t>
      </w:r>
    </w:p>
    <w:p w:rsidR="00FC06CA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2265680" cy="1485900"/>
            <wp:effectExtent l="19050" t="0" r="1270" b="0"/>
            <wp:wrapTight wrapText="bothSides">
              <wp:wrapPolygon edited="0">
                <wp:start x="726" y="0"/>
                <wp:lineTo x="-182" y="1938"/>
                <wp:lineTo x="-182" y="17723"/>
                <wp:lineTo x="182" y="21323"/>
                <wp:lineTo x="726" y="21323"/>
                <wp:lineTo x="20704" y="21323"/>
                <wp:lineTo x="21249" y="21323"/>
                <wp:lineTo x="21612" y="19662"/>
                <wp:lineTo x="21612" y="1938"/>
                <wp:lineTo x="21249" y="277"/>
                <wp:lineTo x="20704" y="0"/>
                <wp:lineTo x="726" y="0"/>
              </wp:wrapPolygon>
            </wp:wrapTight>
            <wp:docPr id="12" name="Obraz 24" descr="https://upload.wikimedia.org/wikipedia/commons/thumb/3/3d/Sala_Senatorska_Zamek_Kr%C3%B3lewski_w_Warszawie_2016.jpg/800px-Sala_Senatorska_Zamek_Kr%C3%B3lewski_w_Warszawie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pload.wikimedia.org/wikipedia/commons/thumb/3/3d/Sala_Senatorska_Zamek_Kr%C3%B3lewski_w_Warszawie_2016.jpg/800px-Sala_Senatorska_Zamek_Kr%C3%B3lewski_w_Warszawie_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06CA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Zadanie 12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b/>
          <w:i/>
          <w:szCs w:val="24"/>
        </w:rPr>
      </w:pPr>
      <w:r>
        <w:rPr>
          <w:rFonts w:cs="Times New Roman"/>
          <w:i/>
          <w:szCs w:val="24"/>
        </w:rPr>
        <w:t xml:space="preserve">Wyjaśnij znaczenie słów: </w:t>
      </w:r>
      <w:r>
        <w:rPr>
          <w:rFonts w:cs="Times New Roman"/>
          <w:b/>
          <w:i/>
          <w:szCs w:val="24"/>
        </w:rPr>
        <w:t>Szlachcic na zagrodzie równy wojewodzie.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b/>
          <w:i/>
          <w:sz w:val="10"/>
          <w:szCs w:val="10"/>
        </w:rPr>
      </w:pP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 w:val="10"/>
          <w:szCs w:val="10"/>
        </w:rPr>
      </w:pP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</w:t>
      </w:r>
    </w:p>
    <w:p w:rsidR="006052A6" w:rsidRDefault="006052A6" w:rsidP="00926F75">
      <w:pPr>
        <w:tabs>
          <w:tab w:val="left" w:pos="1418"/>
        </w:tabs>
        <w:spacing w:line="276" w:lineRule="auto"/>
        <w:ind w:left="1418" w:hanging="1418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</w:t>
      </w:r>
    </w:p>
    <w:p w:rsidR="00FC06CA" w:rsidRPr="00926F75" w:rsidRDefault="006052A6" w:rsidP="006052A6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FC06CA" w:rsidRPr="00926F75" w:rsidSect="005745AA">
      <w:headerReference w:type="default" r:id="rId18"/>
      <w:footerReference w:type="default" r:id="rId19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D06" w:rsidRDefault="008D2D06" w:rsidP="0094087D">
      <w:r>
        <w:separator/>
      </w:r>
    </w:p>
  </w:endnote>
  <w:endnote w:type="continuationSeparator" w:id="0">
    <w:p w:rsidR="008D2D06" w:rsidRDefault="008D2D06" w:rsidP="00940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5AA" w:rsidRPr="005745AA" w:rsidRDefault="005745AA">
    <w:pPr>
      <w:pStyle w:val="Stopka"/>
      <w:pBdr>
        <w:top w:val="thinThickSmallGap" w:sz="24" w:space="1" w:color="622423" w:themeColor="accent2" w:themeShade="7F"/>
      </w:pBdr>
      <w:rPr>
        <w:rFonts w:cs="Times New Roman"/>
      </w:rPr>
    </w:pPr>
    <w:r>
      <w:rPr>
        <w:rFonts w:cs="Times New Roman"/>
      </w:rPr>
      <w:t>Szkoła Podstawowa im. Danuty Siedzikówny „Inki” w Jeleniewie</w:t>
    </w:r>
    <w:r w:rsidRPr="005745AA">
      <w:rPr>
        <w:rFonts w:cs="Times New Roman"/>
      </w:rPr>
      <w:ptab w:relativeTo="margin" w:alignment="right" w:leader="none"/>
    </w:r>
    <w:r w:rsidRPr="005745AA">
      <w:rPr>
        <w:rFonts w:cs="Times New Roman"/>
      </w:rPr>
      <w:t xml:space="preserve">Strona </w:t>
    </w:r>
    <w:r w:rsidRPr="005745AA">
      <w:rPr>
        <w:rFonts w:cs="Times New Roman"/>
      </w:rPr>
      <w:fldChar w:fldCharType="begin"/>
    </w:r>
    <w:r w:rsidRPr="005745AA">
      <w:rPr>
        <w:rFonts w:cs="Times New Roman"/>
      </w:rPr>
      <w:instrText xml:space="preserve"> PAGE   \* MERGEFORMAT </w:instrText>
    </w:r>
    <w:r w:rsidRPr="005745AA">
      <w:rPr>
        <w:rFonts w:cs="Times New Roman"/>
      </w:rPr>
      <w:fldChar w:fldCharType="separate"/>
    </w:r>
    <w:r w:rsidR="000442D9">
      <w:rPr>
        <w:rFonts w:cs="Times New Roman"/>
        <w:noProof/>
      </w:rPr>
      <w:t>2</w:t>
    </w:r>
    <w:r w:rsidRPr="005745AA">
      <w:rPr>
        <w:rFonts w:cs="Times New Roman"/>
      </w:rPr>
      <w:fldChar w:fldCharType="end"/>
    </w:r>
  </w:p>
  <w:p w:rsidR="005745AA" w:rsidRDefault="005745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D06" w:rsidRDefault="008D2D06" w:rsidP="0094087D">
      <w:r>
        <w:separator/>
      </w:r>
    </w:p>
  </w:footnote>
  <w:footnote w:type="continuationSeparator" w:id="0">
    <w:p w:rsidR="008D2D06" w:rsidRDefault="008D2D06" w:rsidP="00940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2"/>
        <w:szCs w:val="32"/>
      </w:rPr>
      <w:alias w:val="Tytuł"/>
      <w:id w:val="77738743"/>
      <w:placeholder>
        <w:docPart w:val="D10DC2D1859746A4A99D77740E5C4C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087D" w:rsidRDefault="0094087D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KARTA PRACY - MONARCHIA STANOWA W POLSCE</w:t>
        </w:r>
      </w:p>
    </w:sdtContent>
  </w:sdt>
  <w:p w:rsidR="0094087D" w:rsidRDefault="0094087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471F"/>
    <w:multiLevelType w:val="hybridMultilevel"/>
    <w:tmpl w:val="81E47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87D"/>
    <w:rsid w:val="000442D9"/>
    <w:rsid w:val="00284E68"/>
    <w:rsid w:val="003428E7"/>
    <w:rsid w:val="00427882"/>
    <w:rsid w:val="004A0364"/>
    <w:rsid w:val="00522FEA"/>
    <w:rsid w:val="00537B3C"/>
    <w:rsid w:val="005745AA"/>
    <w:rsid w:val="005A3724"/>
    <w:rsid w:val="005F2771"/>
    <w:rsid w:val="006052A6"/>
    <w:rsid w:val="006963B1"/>
    <w:rsid w:val="006A0FC4"/>
    <w:rsid w:val="006B11AF"/>
    <w:rsid w:val="00765580"/>
    <w:rsid w:val="00864DEF"/>
    <w:rsid w:val="008D2D06"/>
    <w:rsid w:val="00926F75"/>
    <w:rsid w:val="0094087D"/>
    <w:rsid w:val="0096387B"/>
    <w:rsid w:val="009C0AD1"/>
    <w:rsid w:val="009D5883"/>
    <w:rsid w:val="00A33E24"/>
    <w:rsid w:val="00AA1989"/>
    <w:rsid w:val="00B67E47"/>
    <w:rsid w:val="00C92705"/>
    <w:rsid w:val="00CC037F"/>
    <w:rsid w:val="00D36265"/>
    <w:rsid w:val="00FC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34486-113C-485E-8D4F-C62F3B19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087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08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4087D"/>
  </w:style>
  <w:style w:type="paragraph" w:styleId="Stopka">
    <w:name w:val="footer"/>
    <w:basedOn w:val="Normalny"/>
    <w:link w:val="StopkaZnak"/>
    <w:uiPriority w:val="99"/>
    <w:unhideWhenUsed/>
    <w:rsid w:val="009408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087D"/>
  </w:style>
  <w:style w:type="paragraph" w:styleId="Tekstdymka">
    <w:name w:val="Balloon Text"/>
    <w:basedOn w:val="Normalny"/>
    <w:link w:val="TekstdymkaZnak"/>
    <w:uiPriority w:val="99"/>
    <w:semiHidden/>
    <w:unhideWhenUsed/>
    <w:rsid w:val="009408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087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40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963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0DC2D1859746A4A99D77740E5C4C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0FF3C7-F00A-4919-B057-F6E808B0CDE3}"/>
      </w:docPartPr>
      <w:docPartBody>
        <w:p w:rsidR="00F764E7" w:rsidRDefault="00130DAE" w:rsidP="00130DAE">
          <w:pPr>
            <w:pStyle w:val="D10DC2D1859746A4A99D77740E5C4CD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30DAE"/>
    <w:rsid w:val="00130DAE"/>
    <w:rsid w:val="00592CD6"/>
    <w:rsid w:val="00B31A97"/>
    <w:rsid w:val="00F7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10DC2D1859746A4A99D77740E5C4CDD">
    <w:name w:val="D10DC2D1859746A4A99D77740E5C4CDD"/>
    <w:rsid w:val="00130DAE"/>
  </w:style>
  <w:style w:type="paragraph" w:customStyle="1" w:styleId="17633C39BDD448A7B92D3A9C319587CF">
    <w:name w:val="17633C39BDD448A7B92D3A9C319587CF"/>
    <w:rsid w:val="00130DAE"/>
  </w:style>
  <w:style w:type="paragraph" w:customStyle="1" w:styleId="4F51C7340C8B4B2D83CF591D466C2592">
    <w:name w:val="4F51C7340C8B4B2D83CF591D466C2592"/>
    <w:rsid w:val="00130D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D1F897-A7C3-4A89-8C9E-06D6A217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2911</Words>
  <Characters>17469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PRACY - MONARCHIA STANOWA W POLSCE</vt:lpstr>
    </vt:vector>
  </TitlesOfParts>
  <Company/>
  <LinksUpToDate>false</LinksUpToDate>
  <CharactersWithSpaces>20340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PRACY - MONARCHIA STANOWA W POLSCE</dc:title>
  <dc:creator>Radosław</dc:creator>
  <cp:lastModifiedBy>Wicedyrektor</cp:lastModifiedBy>
  <cp:revision>2</cp:revision>
  <dcterms:created xsi:type="dcterms:W3CDTF">2020-05-19T06:06:00Z</dcterms:created>
  <dcterms:modified xsi:type="dcterms:W3CDTF">2020-05-19T06:06:00Z</dcterms:modified>
</cp:coreProperties>
</file>