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61" w:rsidRDefault="00616A61" w:rsidP="00616A61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40"/>
          <w:szCs w:val="40"/>
        </w:rPr>
        <w:t xml:space="preserve">Powiatowy Konkurs Wiedzy </w:t>
      </w:r>
    </w:p>
    <w:p w:rsidR="00616A61" w:rsidRDefault="00616A61" w:rsidP="00616A61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  <w:i/>
          <w:iCs/>
          <w:color w:val="000000"/>
          <w:sz w:val="40"/>
          <w:szCs w:val="40"/>
        </w:rPr>
        <w:t>Copernicana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2020</w:t>
      </w:r>
    </w:p>
    <w:p w:rsidR="00616A61" w:rsidRPr="003770E2" w:rsidRDefault="00616A61" w:rsidP="00616A61">
      <w:pPr>
        <w:pStyle w:val="NormalnyWeb"/>
        <w:spacing w:before="28" w:beforeAutospacing="0" w:after="102"/>
        <w:jc w:val="center"/>
        <w:rPr>
          <w:b/>
          <w:bCs/>
          <w:color w:val="222222"/>
          <w:sz w:val="28"/>
          <w:szCs w:val="28"/>
        </w:rPr>
      </w:pPr>
    </w:p>
    <w:p w:rsidR="00616A61" w:rsidRPr="003770E2" w:rsidRDefault="00616A61" w:rsidP="00616A61">
      <w:pPr>
        <w:pStyle w:val="NormalnyWeb"/>
        <w:spacing w:before="102" w:beforeAutospacing="0" w:after="198"/>
        <w:jc w:val="center"/>
      </w:pPr>
      <w:r w:rsidRPr="003770E2">
        <w:rPr>
          <w:b/>
          <w:bCs/>
          <w:color w:val="222222"/>
          <w:sz w:val="28"/>
          <w:szCs w:val="28"/>
        </w:rPr>
        <w:t xml:space="preserve">KONKURS PLASTYCZNO-LEKSYKALNY </w:t>
      </w:r>
      <w:r w:rsidRPr="003770E2">
        <w:rPr>
          <w:b/>
          <w:bCs/>
          <w:color w:val="000000"/>
          <w:sz w:val="28"/>
          <w:szCs w:val="28"/>
        </w:rPr>
        <w:t xml:space="preserve">Z JĘZYKA </w:t>
      </w:r>
      <w:bookmarkStart w:id="0" w:name="_GoBack"/>
      <w:bookmarkEnd w:id="0"/>
      <w:r w:rsidRPr="003770E2">
        <w:rPr>
          <w:b/>
          <w:bCs/>
          <w:color w:val="000000"/>
          <w:sz w:val="28"/>
          <w:szCs w:val="28"/>
        </w:rPr>
        <w:t xml:space="preserve">ANGIELSKIEGO </w:t>
      </w:r>
      <w:r w:rsidR="003770E2" w:rsidRPr="003770E2">
        <w:rPr>
          <w:b/>
          <w:bCs/>
          <w:color w:val="000000"/>
          <w:sz w:val="28"/>
          <w:szCs w:val="28"/>
        </w:rPr>
        <w:t>KLASY IV-VI</w:t>
      </w:r>
    </w:p>
    <w:p w:rsidR="00616A61" w:rsidRDefault="00616A61" w:rsidP="00616A61">
      <w:pPr>
        <w:pStyle w:val="NormalnyWeb"/>
        <w:spacing w:before="28" w:beforeAutospacing="0" w:after="102"/>
        <w:jc w:val="center"/>
      </w:pPr>
    </w:p>
    <w:p w:rsidR="00616A61" w:rsidRDefault="00616A61" w:rsidP="00616A61">
      <w:pPr>
        <w:pStyle w:val="NormalnyWeb"/>
        <w:spacing w:before="28" w:beforeAutospacing="0" w:after="240"/>
      </w:pPr>
    </w:p>
    <w:p w:rsidR="00616A61" w:rsidRDefault="00616A61" w:rsidP="00616A61">
      <w:pPr>
        <w:pStyle w:val="NormalnyWeb"/>
        <w:spacing w:before="28" w:beforeAutospacing="0" w:after="102"/>
      </w:pPr>
      <w:r>
        <w:rPr>
          <w:color w:val="222222"/>
        </w:rPr>
        <w:t>1. Konkurs</w:t>
      </w:r>
      <w:r>
        <w:rPr>
          <w:b/>
          <w:bCs/>
          <w:color w:val="222222"/>
        </w:rPr>
        <w:t xml:space="preserve"> </w:t>
      </w:r>
      <w:r>
        <w:rPr>
          <w:color w:val="222222"/>
        </w:rPr>
        <w:t>jest</w:t>
      </w:r>
      <w:r>
        <w:rPr>
          <w:b/>
          <w:bCs/>
          <w:color w:val="222222"/>
        </w:rPr>
        <w:t xml:space="preserve"> </w:t>
      </w:r>
      <w:r>
        <w:rPr>
          <w:color w:val="222222"/>
        </w:rPr>
        <w:t xml:space="preserve">przeznaczony dla uczniów klas IV-VI polega na </w:t>
      </w:r>
      <w:r>
        <w:rPr>
          <w:color w:val="000000"/>
        </w:rPr>
        <w:t xml:space="preserve">przygotowaniu </w:t>
      </w:r>
      <w:proofErr w:type="spellStart"/>
      <w:r>
        <w:rPr>
          <w:color w:val="000000"/>
        </w:rPr>
        <w:t>lapbooka</w:t>
      </w:r>
      <w:proofErr w:type="spellEnd"/>
      <w:r>
        <w:rPr>
          <w:color w:val="000000"/>
        </w:rPr>
        <w:t xml:space="preserve"> ze </w:t>
      </w:r>
      <w:r>
        <w:rPr>
          <w:color w:val="222222"/>
        </w:rPr>
        <w:t>słownictwem z jednej z podanych kategorii:</w:t>
      </w:r>
    </w:p>
    <w:p w:rsidR="00616A61" w:rsidRDefault="00616A61" w:rsidP="00616A61">
      <w:pPr>
        <w:pStyle w:val="NormalnyWeb"/>
        <w:numPr>
          <w:ilvl w:val="0"/>
          <w:numId w:val="1"/>
        </w:numPr>
        <w:spacing w:before="28" w:beforeAutospacing="0" w:after="102"/>
      </w:pPr>
      <w:r>
        <w:rPr>
          <w:color w:val="222222"/>
        </w:rPr>
        <w:t>edukacja (np. szkoła i jej pomieszczenia, przedmioty nauczania, przybory szkolne itp.)</w:t>
      </w:r>
    </w:p>
    <w:p w:rsidR="00616A61" w:rsidRDefault="00616A61" w:rsidP="00616A61">
      <w:pPr>
        <w:pStyle w:val="NormalnyWeb"/>
        <w:numPr>
          <w:ilvl w:val="0"/>
          <w:numId w:val="1"/>
        </w:numPr>
        <w:spacing w:before="28" w:beforeAutospacing="0" w:after="102"/>
      </w:pPr>
      <w:r>
        <w:rPr>
          <w:color w:val="222222"/>
        </w:rPr>
        <w:t xml:space="preserve">praca (np. popularne zawody i związane z nimi czynności, miejsca pracy) </w:t>
      </w:r>
    </w:p>
    <w:p w:rsidR="00616A61" w:rsidRDefault="00616A61" w:rsidP="00616A61">
      <w:pPr>
        <w:pStyle w:val="NormalnyWeb"/>
        <w:numPr>
          <w:ilvl w:val="0"/>
          <w:numId w:val="1"/>
        </w:numPr>
        <w:spacing w:before="28" w:beforeAutospacing="0" w:after="102"/>
      </w:pPr>
      <w:r>
        <w:rPr>
          <w:color w:val="222222"/>
        </w:rPr>
        <w:t>żywienie (np. artykuły spożywcze, posiłki i ich przygotowywanie, lokale gastronomiczne)</w:t>
      </w:r>
    </w:p>
    <w:p w:rsidR="00616A61" w:rsidRDefault="00616A61" w:rsidP="00616A61">
      <w:pPr>
        <w:pStyle w:val="NormalnyWeb"/>
        <w:numPr>
          <w:ilvl w:val="0"/>
          <w:numId w:val="1"/>
        </w:numPr>
        <w:spacing w:before="28" w:beforeAutospacing="0" w:after="102"/>
      </w:pPr>
      <w:r>
        <w:rPr>
          <w:color w:val="222222"/>
        </w:rPr>
        <w:t xml:space="preserve">świat przyrody (np. pogoda, rośliny i zwierzęta, krajobraz, zagrożenie i ochrona środowiska) </w:t>
      </w:r>
    </w:p>
    <w:p w:rsidR="00616A61" w:rsidRDefault="00616A61" w:rsidP="00616A61">
      <w:pPr>
        <w:pStyle w:val="NormalnyWeb"/>
        <w:numPr>
          <w:ilvl w:val="0"/>
          <w:numId w:val="1"/>
        </w:numPr>
        <w:spacing w:before="28" w:beforeAutospacing="0" w:after="102"/>
      </w:pPr>
      <w:r>
        <w:rPr>
          <w:color w:val="222222"/>
        </w:rPr>
        <w:t xml:space="preserve">sport (np. dyscypliny sportu, sprzęt sportowy, obiekty sportowe, i uprawianie sportu) </w:t>
      </w:r>
    </w:p>
    <w:p w:rsidR="00616A61" w:rsidRDefault="00616A61" w:rsidP="00616A61">
      <w:pPr>
        <w:pStyle w:val="NormalnyWeb"/>
        <w:spacing w:after="0"/>
      </w:pPr>
    </w:p>
    <w:p w:rsidR="00616A61" w:rsidRDefault="00616A61" w:rsidP="00616A61">
      <w:pPr>
        <w:pStyle w:val="NormalnyWeb"/>
        <w:spacing w:after="0"/>
      </w:pPr>
      <w:r>
        <w:rPr>
          <w:color w:val="222222"/>
        </w:rPr>
        <w:t xml:space="preserve">2. </w:t>
      </w:r>
      <w:proofErr w:type="spellStart"/>
      <w:r>
        <w:rPr>
          <w:color w:val="222222"/>
        </w:rPr>
        <w:t>Lapbooki</w:t>
      </w:r>
      <w:proofErr w:type="spellEnd"/>
      <w:r>
        <w:rPr>
          <w:color w:val="222222"/>
        </w:rPr>
        <w:t xml:space="preserve"> mogą zostać wykonane dowolną techniką przy użyciu różnych materiałów (sugerowany format brystolu A3). Wszystkie opisy znajdujące się w </w:t>
      </w:r>
      <w:proofErr w:type="spellStart"/>
      <w:r>
        <w:rPr>
          <w:color w:val="222222"/>
        </w:rPr>
        <w:t>lapbooku</w:t>
      </w:r>
      <w:proofErr w:type="spellEnd"/>
      <w:r>
        <w:rPr>
          <w:color w:val="222222"/>
        </w:rPr>
        <w:t xml:space="preserve"> muszą być w języku angielskim, ilustracje mile widziane. Minimalna liczba słów to 15, a maksymalna 30.</w:t>
      </w:r>
    </w:p>
    <w:p w:rsidR="00616A61" w:rsidRDefault="00616A61" w:rsidP="00616A61">
      <w:pPr>
        <w:pStyle w:val="NormalnyWeb"/>
        <w:spacing w:after="0"/>
      </w:pPr>
    </w:p>
    <w:p w:rsidR="00616A61" w:rsidRDefault="00616A61" w:rsidP="00616A61">
      <w:pPr>
        <w:pStyle w:val="NormalnyWeb"/>
        <w:spacing w:after="0"/>
      </w:pPr>
      <w:r>
        <w:rPr>
          <w:color w:val="222222"/>
        </w:rPr>
        <w:t xml:space="preserve">3. Prace konkursowe </w:t>
      </w:r>
      <w:r>
        <w:t xml:space="preserve">(czytelnie opisane z tyłu: imię i nazwisko autora, klasa, imię i nazwisko nauczyciela, nazwa szkoły) wraz z podpisaną zgodą na przetwarzanie danych osobowych należy dostarczyć osobiście do sekretariatu Szkoły Podstawowej nr 9 (ul. Korczaka 2) lub listownie, z dopiskiem </w:t>
      </w:r>
      <w:proofErr w:type="spellStart"/>
      <w:r>
        <w:rPr>
          <w:b/>
          <w:bCs/>
        </w:rPr>
        <w:t>Lapbook</w:t>
      </w:r>
      <w:proofErr w:type="spellEnd"/>
      <w:r>
        <w:rPr>
          <w:b/>
          <w:bCs/>
        </w:rPr>
        <w:t xml:space="preserve"> </w:t>
      </w:r>
      <w:r>
        <w:t xml:space="preserve">do dnia </w:t>
      </w:r>
      <w:r>
        <w:rPr>
          <w:b/>
          <w:bCs/>
        </w:rPr>
        <w:t xml:space="preserve">13 grudnia 2019 r. </w:t>
      </w:r>
    </w:p>
    <w:p w:rsidR="00616A61" w:rsidRDefault="00616A61" w:rsidP="00616A61">
      <w:pPr>
        <w:pStyle w:val="NormalnyWeb"/>
        <w:spacing w:after="0"/>
      </w:pPr>
    </w:p>
    <w:p w:rsidR="00616A61" w:rsidRDefault="00616A61" w:rsidP="00616A61">
      <w:pPr>
        <w:pStyle w:val="NormalnyWeb"/>
        <w:spacing w:after="0"/>
      </w:pPr>
      <w:r>
        <w:t>4. Każda szkoła ma możliwość nadesłania trzech prac swoich uczniów. W przypadku dużego zainteresowania konkursem należy przeprowadzić eliminacje wewnątrzszkolne.</w:t>
      </w:r>
    </w:p>
    <w:p w:rsidR="00616A61" w:rsidRDefault="00616A61" w:rsidP="00616A61">
      <w:pPr>
        <w:pStyle w:val="NormalnyWeb"/>
        <w:spacing w:after="0"/>
      </w:pPr>
    </w:p>
    <w:p w:rsidR="00616A61" w:rsidRDefault="00616A61" w:rsidP="00616A61">
      <w:pPr>
        <w:pStyle w:val="NormalnyWeb"/>
        <w:spacing w:after="0" w:line="276" w:lineRule="auto"/>
      </w:pPr>
      <w:r>
        <w:t>5. Oceny prac dokona jury powołane przez organizatorów konkursu według następujących kryteriów:</w:t>
      </w:r>
    </w:p>
    <w:p w:rsidR="00616A61" w:rsidRDefault="00616A61" w:rsidP="00616A61">
      <w:pPr>
        <w:pStyle w:val="NormalnyWeb"/>
        <w:spacing w:after="0"/>
      </w:pPr>
      <w:r>
        <w:t>- poprawność językowa,</w:t>
      </w:r>
    </w:p>
    <w:p w:rsidR="00616A61" w:rsidRDefault="00616A61" w:rsidP="00616A61">
      <w:pPr>
        <w:pStyle w:val="NormalnyWeb"/>
        <w:spacing w:after="0"/>
      </w:pPr>
      <w:r>
        <w:lastRenderedPageBreak/>
        <w:t xml:space="preserve">- zgodność z tematem, </w:t>
      </w:r>
    </w:p>
    <w:p w:rsidR="00616A61" w:rsidRDefault="00616A61" w:rsidP="00616A61">
      <w:pPr>
        <w:pStyle w:val="NormalnyWeb"/>
        <w:spacing w:after="0"/>
      </w:pPr>
      <w:r>
        <w:t xml:space="preserve">- walory artystyczne, </w:t>
      </w:r>
    </w:p>
    <w:p w:rsidR="00616A61" w:rsidRDefault="00616A61" w:rsidP="00616A61">
      <w:pPr>
        <w:pStyle w:val="NormalnyWeb"/>
        <w:spacing w:after="0"/>
      </w:pPr>
      <w:r>
        <w:t xml:space="preserve">- ciekawe, twórcze i oryginalne ujęcie tematu, </w:t>
      </w:r>
    </w:p>
    <w:p w:rsidR="00616A61" w:rsidRDefault="00616A61" w:rsidP="00616A61">
      <w:pPr>
        <w:pStyle w:val="NormalnyWeb"/>
        <w:spacing w:after="0"/>
        <w:ind w:left="720"/>
      </w:pPr>
      <w:r>
        <w:t>- estetyka i efekt wizualny,</w:t>
      </w:r>
    </w:p>
    <w:p w:rsidR="00616A61" w:rsidRDefault="00616A61" w:rsidP="00616A61">
      <w:pPr>
        <w:pStyle w:val="NormalnyWeb"/>
        <w:spacing w:after="0"/>
        <w:ind w:left="720"/>
      </w:pPr>
      <w:r>
        <w:t xml:space="preserve">- samodzielne wykonanie </w:t>
      </w:r>
    </w:p>
    <w:p w:rsidR="00616A61" w:rsidRDefault="00616A61" w:rsidP="00616A61">
      <w:pPr>
        <w:pStyle w:val="NormalnyWeb"/>
        <w:spacing w:after="0" w:line="276" w:lineRule="auto"/>
      </w:pPr>
      <w:r>
        <w:t>6. Prace zgłoszone do konkursu nie będą zwracane autorom. Udział w konkursie jest jednoznaczny z udzieleniem praw autorskich na wykorzystanie prac w celach promocyjnych konkursu.</w:t>
      </w:r>
    </w:p>
    <w:p w:rsidR="00616A61" w:rsidRDefault="00616A61" w:rsidP="00616A61">
      <w:pPr>
        <w:pStyle w:val="NormalnyWeb"/>
        <w:spacing w:after="0" w:line="276" w:lineRule="auto"/>
        <w:ind w:left="720"/>
      </w:pPr>
      <w:r>
        <w:rPr>
          <w:color w:val="000000"/>
        </w:rPr>
        <w:t>7. Organizator zastrzega sobie prawo do wyłączenia z udziału w konkursie prac o niskiej jakości technicznej, nie spełniających kryteriów tematycznych oraz łamiących normy moralne lub w jakikolwiek inny sposób łamiących prawo.</w:t>
      </w:r>
    </w:p>
    <w:p w:rsidR="00616A61" w:rsidRDefault="00616A61" w:rsidP="00616A61">
      <w:pPr>
        <w:pStyle w:val="NormalnyWeb"/>
        <w:spacing w:after="0" w:line="276" w:lineRule="auto"/>
      </w:pPr>
    </w:p>
    <w:p w:rsidR="00616A61" w:rsidRDefault="00616A61" w:rsidP="00616A61">
      <w:pPr>
        <w:pStyle w:val="NormalnyWeb"/>
        <w:spacing w:before="28" w:beforeAutospacing="0" w:after="102" w:line="276" w:lineRule="auto"/>
        <w:ind w:left="720"/>
      </w:pPr>
      <w:r>
        <w:rPr>
          <w:color w:val="222222"/>
        </w:rPr>
        <w:t xml:space="preserve">8. Laureaci konkursu zostaną wyłonieni do </w:t>
      </w:r>
      <w:r>
        <w:rPr>
          <w:b/>
          <w:bCs/>
          <w:color w:val="222222"/>
        </w:rPr>
        <w:t>10 stycznia 2020 r.</w:t>
      </w:r>
      <w:r>
        <w:rPr>
          <w:color w:val="222222"/>
        </w:rPr>
        <w:t xml:space="preserve"> Informacja o laureatach zostanie zamieszczona na stronie internetowej organizatora. Szkoły, których uczniowie znajdą się na liście laureatów w ścisłej trójce, zostaną poinformowane o wynikach drogą mailową lub telefoniczną.</w:t>
      </w:r>
    </w:p>
    <w:p w:rsidR="00534813" w:rsidRDefault="00534813"/>
    <w:sectPr w:rsidR="0053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47AD7"/>
    <w:multiLevelType w:val="multilevel"/>
    <w:tmpl w:val="D97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3A"/>
    <w:rsid w:val="0024453A"/>
    <w:rsid w:val="003770E2"/>
    <w:rsid w:val="00534813"/>
    <w:rsid w:val="006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6439-F326-4EF0-99D9-069CCF2C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6A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2019-10-22T19:38:00Z</dcterms:created>
  <dcterms:modified xsi:type="dcterms:W3CDTF">2019-10-22T19:42:00Z</dcterms:modified>
</cp:coreProperties>
</file>