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6" w:rsidRPr="00FB20B2" w:rsidRDefault="006F6546" w:rsidP="006F6546">
      <w:pPr>
        <w:pStyle w:val="Tytu"/>
        <w:spacing w:line="360" w:lineRule="auto"/>
        <w:ind w:firstLine="0"/>
        <w:rPr>
          <w:caps w:val="0"/>
          <w:szCs w:val="24"/>
        </w:rPr>
      </w:pPr>
      <w:r>
        <w:rPr>
          <w:caps w:val="0"/>
          <w:szCs w:val="24"/>
        </w:rPr>
        <w:t>WYMAGANIA ED</w:t>
      </w:r>
      <w:r w:rsidR="00EB10F8">
        <w:rPr>
          <w:caps w:val="0"/>
          <w:szCs w:val="24"/>
        </w:rPr>
        <w:t>UKACYJNE DLA KLASY V</w:t>
      </w:r>
    </w:p>
    <w:p w:rsidR="006F6546" w:rsidRPr="007D1A9A" w:rsidRDefault="006F6546" w:rsidP="006F6546">
      <w:pPr>
        <w:pStyle w:val="Nagwek1"/>
        <w:ind w:firstLine="0"/>
        <w:rPr>
          <w:b w:val="0"/>
          <w:caps/>
          <w:smallCaps/>
          <w:szCs w:val="24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1072"/>
        <w:gridCol w:w="3289"/>
        <w:gridCol w:w="3466"/>
        <w:gridCol w:w="3196"/>
        <w:gridCol w:w="2410"/>
        <w:gridCol w:w="1808"/>
      </w:tblGrid>
      <w:tr w:rsidR="006F6546" w:rsidTr="003419CF">
        <w:trPr>
          <w:tblHeader/>
        </w:trPr>
        <w:tc>
          <w:tcPr>
            <w:tcW w:w="1072" w:type="dxa"/>
            <w:vMerge w:val="restart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169" w:type="dxa"/>
            <w:gridSpan w:val="5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F6546" w:rsidTr="003419CF">
        <w:trPr>
          <w:trHeight w:val="301"/>
          <w:tblHeader/>
        </w:trPr>
        <w:tc>
          <w:tcPr>
            <w:tcW w:w="1072" w:type="dxa"/>
            <w:vMerge/>
            <w:vAlign w:val="center"/>
          </w:tcPr>
          <w:p w:rsidR="006F6546" w:rsidRPr="00DC73FA" w:rsidRDefault="006F6546" w:rsidP="003419CF">
            <w:pPr>
              <w:pStyle w:val="Nagwek1"/>
              <w:ind w:firstLine="0"/>
              <w:jc w:val="center"/>
            </w:pPr>
          </w:p>
        </w:tc>
        <w:tc>
          <w:tcPr>
            <w:tcW w:w="3289" w:type="dxa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66" w:type="dxa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96" w:type="dxa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08" w:type="dxa"/>
            <w:vAlign w:val="center"/>
          </w:tcPr>
          <w:p w:rsidR="006F6546" w:rsidRDefault="006F6546" w:rsidP="003419CF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F6546" w:rsidTr="003419CF">
        <w:trPr>
          <w:cantSplit/>
          <w:trHeight w:val="1134"/>
        </w:trPr>
        <w:tc>
          <w:tcPr>
            <w:tcW w:w="1072" w:type="dxa"/>
            <w:textDirection w:val="btLr"/>
            <w:vAlign w:val="center"/>
          </w:tcPr>
          <w:p w:rsidR="006F6546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 xml:space="preserve">I. </w:t>
            </w:r>
            <w:r>
              <w:t>Szukam prawdy</w:t>
            </w:r>
          </w:p>
        </w:tc>
        <w:tc>
          <w:tcPr>
            <w:tcW w:w="3289" w:type="dxa"/>
          </w:tcPr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wartości, które pomagają osiągnąć prawdziwe szczęście,</w:t>
            </w:r>
          </w:p>
          <w:p w:rsidR="006F6546" w:rsidRPr="00546878" w:rsidRDefault="006F6546" w:rsidP="003419CF">
            <w:pPr>
              <w:pStyle w:val="teksttabeli"/>
              <w:rPr>
                <w:rFonts w:eastAsia="Calibri"/>
                <w:spacing w:val="-2"/>
              </w:rPr>
            </w:pPr>
            <w:r w:rsidRPr="00546878">
              <w:rPr>
                <w:rFonts w:eastAsia="Calibri"/>
                <w:spacing w:val="-2"/>
              </w:rPr>
              <w:t>wskazuje teksty biblijne mówiące o powszechności grzechu,</w:t>
            </w:r>
          </w:p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wskazuje na Jezusa jako Zbawiciela, który wyzwala z niewoli grzechu,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prezentuje treść perykopy o dwunastoletnim Jezusie w świątyni,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siłą, która pociąga ludzi do dobra, jest miłość Jezusa,</w:t>
            </w:r>
          </w:p>
          <w:p w:rsidR="006F6546" w:rsidRDefault="006F6546" w:rsidP="003419CF">
            <w:pPr>
              <w:pStyle w:val="teksttabeli"/>
            </w:pPr>
            <w:r w:rsidRPr="006149E8">
              <w:rPr>
                <w:rFonts w:eastAsia="Calibri"/>
              </w:rPr>
              <w:t>wymie</w:t>
            </w:r>
            <w:r>
              <w:rPr>
                <w:rFonts w:eastAsia="Calibri"/>
              </w:rPr>
              <w:t>nia rzeczy ostateczne człowieka.</w:t>
            </w:r>
          </w:p>
        </w:tc>
        <w:tc>
          <w:tcPr>
            <w:tcW w:w="3466" w:type="dxa"/>
          </w:tcPr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działania kochającego Boga w swoim życiu,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poszukiwanie Boga oznacza otwarcie się na Jego Miłość (jak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Maryja),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formułuje własną modlitwę dziękczynną</w:t>
            </w:r>
            <w:r>
              <w:rPr>
                <w:rFonts w:eastAsia="Calibri"/>
              </w:rPr>
              <w:t xml:space="preserve"> za miłość okazywaną przez Boga,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najważniejsze wartości w życiu człowieka,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określa, jaki ideał siebie chciałby osiągnąć, który będzie podobał się Panu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Bogu,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warto poszukiwać Jezusa pomimo swojej grzeszności,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gubienia i odnajdywania Boga w życiu chrześcijanina,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definiuje modlitwę jako spotkanie i dialog z Bogiem,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definicję piekła i nieba oraz wyjaśnia, czym są,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dlaczego Bóg pozwala żyć obok siebie ludziom dobrym i złym,</w:t>
            </w:r>
          </w:p>
          <w:p w:rsidR="006F6546" w:rsidRDefault="006F6546" w:rsidP="003419CF">
            <w:pPr>
              <w:pStyle w:val="teksttabeli"/>
            </w:pPr>
            <w:r w:rsidRPr="006149E8">
              <w:rPr>
                <w:rFonts w:eastAsia="Calibri"/>
              </w:rPr>
              <w:t>wyjaśnia, na czym będzie poleg</w:t>
            </w:r>
            <w:r>
              <w:rPr>
                <w:rFonts w:eastAsia="Calibri"/>
              </w:rPr>
              <w:t>ał sąd ostateczny i szczegółowy.</w:t>
            </w:r>
          </w:p>
        </w:tc>
        <w:tc>
          <w:tcPr>
            <w:tcW w:w="3196" w:type="dxa"/>
          </w:tcPr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przypowieść o domu na skale,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 znaczenie porównań: dom, kopanie fundamentu, skała, ziemia,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powódź,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przewodników, którzy pomagają odróżnić wartości od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540A6">
              <w:rPr>
                <w:rFonts w:eastAsia="Calibri"/>
              </w:rPr>
              <w:t>pseudowartości</w:t>
            </w:r>
            <w:proofErr w:type="spellEnd"/>
            <w:r w:rsidRPr="00B540A6">
              <w:rPr>
                <w:rFonts w:eastAsia="Calibri"/>
              </w:rPr>
              <w:t>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pójście za prawdą wymaga nieustannego podejmowania</w:t>
            </w:r>
            <w:r>
              <w:rPr>
                <w:rFonts w:eastAsia="Calibri"/>
              </w:rPr>
              <w:t xml:space="preserve"> wyborów,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wyjaśnia, na czym polega miłość bezwarunkowa,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omawia prawdę, że grzech jest przeszkodą w poznaniu i akceptacji prawdy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o sobie i o Bożej miłości,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charakteryzuje konsekwencje zaproszeni</w:t>
            </w:r>
            <w:r>
              <w:rPr>
                <w:rFonts w:eastAsia="Calibri"/>
              </w:rPr>
              <w:t>a Jezusa do swego serca (życia),</w:t>
            </w:r>
          </w:p>
          <w:p w:rsidR="006F6546" w:rsidRPr="006149E8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charakteryzuje życie człowieka jako ciągłe poszukiwanie Boga,</w:t>
            </w:r>
          </w:p>
          <w:p w:rsidR="006F6546" w:rsidRDefault="006F6546" w:rsidP="003419CF">
            <w:pPr>
              <w:pStyle w:val="teksttabeli"/>
            </w:pPr>
            <w:r w:rsidRPr="006149E8">
              <w:rPr>
                <w:rFonts w:eastAsia="Calibri"/>
              </w:rPr>
              <w:t>opowiada przypowieści o chwaście i o sieci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 xml:space="preserve">charakteryzuje </w:t>
            </w:r>
            <w:proofErr w:type="spellStart"/>
            <w:r w:rsidRPr="00B540A6">
              <w:rPr>
                <w:rFonts w:eastAsia="Calibri"/>
              </w:rPr>
              <w:t>pseudowartości</w:t>
            </w:r>
            <w:proofErr w:type="spellEnd"/>
            <w:r w:rsidRPr="00B540A6">
              <w:rPr>
                <w:rFonts w:eastAsia="Calibri"/>
              </w:rPr>
              <w:t xml:space="preserve"> proponowane przez współczesny świat,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zwiastowaniu,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uzdrowieniu paralityka (</w:t>
            </w:r>
            <w:proofErr w:type="spellStart"/>
            <w:r w:rsidRPr="00B540A6">
              <w:rPr>
                <w:rFonts w:eastAsia="Calibri"/>
              </w:rPr>
              <w:t>Mt</w:t>
            </w:r>
            <w:proofErr w:type="spellEnd"/>
            <w:r w:rsidRPr="00B540A6">
              <w:rPr>
                <w:rFonts w:eastAsia="Calibri"/>
              </w:rPr>
              <w:t xml:space="preserve"> 9,1-8),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o własnych siłach człowiek nie jest w stanie wyzwolić się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z grzechu i potrzebuje Bożej pomocy.</w:t>
            </w:r>
          </w:p>
          <w:p w:rsidR="006F6546" w:rsidRPr="00B540A6" w:rsidRDefault="006F6546" w:rsidP="003419CF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 xml:space="preserve">interpretuje biblijną perykopę o </w:t>
            </w:r>
            <w:proofErr w:type="spellStart"/>
            <w:r w:rsidRPr="00B540A6">
              <w:rPr>
                <w:rFonts w:eastAsia="Calibri"/>
              </w:rPr>
              <w:t>Zacheuszu</w:t>
            </w:r>
            <w:proofErr w:type="spellEnd"/>
            <w:r w:rsidRPr="00B540A6">
              <w:rPr>
                <w:rFonts w:eastAsia="Calibri"/>
              </w:rPr>
              <w:t xml:space="preserve"> (</w:t>
            </w:r>
            <w:proofErr w:type="spellStart"/>
            <w:r w:rsidRPr="00B540A6">
              <w:rPr>
                <w:rFonts w:eastAsia="Calibri"/>
              </w:rPr>
              <w:t>Łk</w:t>
            </w:r>
            <w:proofErr w:type="spellEnd"/>
            <w:r w:rsidRPr="00B540A6">
              <w:rPr>
                <w:rFonts w:eastAsia="Calibri"/>
              </w:rPr>
              <w:t xml:space="preserve"> 19,1-10),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dlaczego Boga (Jezusa) trzeba nieustannie szukać.</w:t>
            </w:r>
          </w:p>
          <w:p w:rsidR="006F6546" w:rsidRDefault="006F6546" w:rsidP="003419CF">
            <w:pPr>
              <w:pStyle w:val="teksttabeli"/>
            </w:pPr>
            <w:r w:rsidRPr="006149E8">
              <w:rPr>
                <w:rFonts w:eastAsia="Calibri"/>
              </w:rPr>
              <w:t>podaje, czego symbolem jest siewca, ziarno, chwast, żniwo, połów i sieć</w:t>
            </w:r>
            <w:r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6F6546" w:rsidRPr="00EB10F8" w:rsidRDefault="006F6546" w:rsidP="003419CF">
            <w:pPr>
              <w:pStyle w:val="teksttabeli"/>
              <w:rPr>
                <w:spacing w:val="-4"/>
              </w:rPr>
            </w:pPr>
            <w:r w:rsidRPr="00546878">
              <w:rPr>
                <w:rFonts w:eastAsia="Calibri"/>
                <w:spacing w:val="-4"/>
              </w:rPr>
              <w:t xml:space="preserve">podaje argumenty, że pseudonaukowe przepowiednie i zapowiedzi końca świata są sprzeczne z </w:t>
            </w:r>
            <w:r w:rsidRPr="00546878">
              <w:rPr>
                <w:rFonts w:eastAsia="Calibri"/>
                <w:spacing w:val="-6"/>
              </w:rPr>
              <w:t>chrześcijaństwem</w:t>
            </w:r>
          </w:p>
          <w:p w:rsidR="00EB10F8" w:rsidRDefault="00EB10F8" w:rsidP="003419CF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zna katechizm</w:t>
            </w:r>
          </w:p>
          <w:p w:rsidR="003B035F" w:rsidRPr="00546878" w:rsidRDefault="003B035F" w:rsidP="003419CF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posiada uzupełniony zeszyt ćwiczeń</w:t>
            </w:r>
          </w:p>
        </w:tc>
      </w:tr>
    </w:tbl>
    <w:p w:rsidR="006F6546" w:rsidRDefault="006F6546" w:rsidP="006F6546">
      <w:pPr>
        <w:pStyle w:val="teksttabeli-2"/>
        <w:tabs>
          <w:tab w:val="left" w:pos="1188"/>
          <w:tab w:val="left" w:pos="4361"/>
          <w:tab w:val="left" w:pos="7827"/>
          <w:tab w:val="left" w:pos="11023"/>
          <w:tab w:val="left" w:pos="13433"/>
        </w:tabs>
        <w:rPr>
          <w:b/>
          <w:bCs/>
          <w:sz w:val="24"/>
        </w:rPr>
      </w:pPr>
    </w:p>
    <w:tbl>
      <w:tblPr>
        <w:tblW w:w="15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3346"/>
        <w:gridCol w:w="3402"/>
        <w:gridCol w:w="3260"/>
        <w:gridCol w:w="2694"/>
        <w:gridCol w:w="1757"/>
      </w:tblGrid>
      <w:tr w:rsidR="006F6546" w:rsidTr="00EB10F8"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6F6546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rPr>
                <w:b w:val="0"/>
                <w:bCs/>
              </w:rPr>
              <w:lastRenderedPageBreak/>
              <w:br w:type="page"/>
            </w:r>
            <w:r>
              <w:rPr>
                <w:b w:val="0"/>
                <w:bCs/>
              </w:rPr>
              <w:br w:type="page"/>
            </w:r>
            <w:r>
              <w:br w:type="page"/>
            </w:r>
            <w:r w:rsidRPr="00DC73FA">
              <w:rPr>
                <w:bCs/>
              </w:rPr>
              <w:t xml:space="preserve">III. </w:t>
            </w:r>
            <w:r>
              <w:rPr>
                <w:bCs/>
                <w:sz w:val="22"/>
              </w:rPr>
              <w:t>Historia zbawienia: Patriar</w:t>
            </w:r>
            <w:r w:rsidRPr="006F1EF4">
              <w:rPr>
                <w:bCs/>
                <w:sz w:val="22"/>
              </w:rPr>
              <w:t>chowie</w:t>
            </w:r>
          </w:p>
        </w:tc>
        <w:tc>
          <w:tcPr>
            <w:tcW w:w="3346" w:type="dxa"/>
          </w:tcPr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„patriarcha”,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wiara jest darem Boga i wymienia jej cechy,</w:t>
            </w:r>
          </w:p>
          <w:p w:rsidR="006F6546" w:rsidRPr="007F52B8" w:rsidRDefault="006F6546" w:rsidP="003419CF">
            <w:pPr>
              <w:pStyle w:val="teksttabeli"/>
              <w:rPr>
                <w:rFonts w:eastAsia="Calibri"/>
                <w:spacing w:val="-4"/>
              </w:rPr>
            </w:pPr>
            <w:r w:rsidRPr="007F52B8">
              <w:rPr>
                <w:rFonts w:eastAsia="Calibri"/>
                <w:spacing w:val="-4"/>
              </w:rPr>
              <w:t>podaje, że Izaak był umiłowanym synem Abrahama,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działań Boga, które pomagają człowiekowi przemienić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się na lepsze,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fakt, że synowie Jakuba dali początek dwunastu pokoleniom narodu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Izraela,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trudnych sytuacji, z których Bóg wyprowadził dobro,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sytuację Izraelitów w Egipcie,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Izraelici w niewoli prosili Boga o pomoc,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zjawiska, którymi posłużył się Bóg, karząc Egipcjan,</w:t>
            </w:r>
          </w:p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krew baranka urat</w:t>
            </w:r>
            <w:r w:rsidR="00EB10F8">
              <w:rPr>
                <w:rFonts w:eastAsia="Calibri"/>
              </w:rPr>
              <w:t xml:space="preserve">owała Izraelitów przed śmiercią, </w:t>
            </w:r>
            <w:r w:rsidRPr="00EB10F8">
              <w:rPr>
                <w:rFonts w:eastAsia="Calibri"/>
              </w:rPr>
              <w:t xml:space="preserve"> Jezus jest prawdziwym Barankiem Paschalnym,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śmierć Izraelitów spowodowana przez jadowite węże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była karą za grzech niewierności,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kiedy i w jaki sposób oddajemy cześć krzyżowi,</w:t>
            </w:r>
          </w:p>
          <w:p w:rsidR="006F6546" w:rsidRPr="003976D5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doświadczania opieki Boga w sferze materialnej i duchowej,</w:t>
            </w:r>
          </w:p>
        </w:tc>
        <w:tc>
          <w:tcPr>
            <w:tcW w:w="3402" w:type="dxa"/>
          </w:tcPr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od Abrahama wziął początek naród wybrany,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tekst biblijny o ofierze Abrahama (Rdz 22,1-19),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postawę Abrahama wobec Boga w sytuacji próby,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definiuje pojęcia: błogosławieństwo, cnoty Boskie i kardynalne,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biblijne znaczenie zmiany imienia,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cnoty kształtują charakter człowieka,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sprzedaniu Józefa (syna Jakuba) przez jego braci,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powody osiedlania się Izraelitów w Egipcie,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powołani</w:t>
            </w:r>
            <w:r>
              <w:rPr>
                <w:rFonts w:eastAsia="Calibri"/>
              </w:rPr>
              <w:t>u</w:t>
            </w:r>
            <w:r w:rsidRPr="00452569">
              <w:rPr>
                <w:rFonts w:eastAsia="Calibri"/>
              </w:rPr>
              <w:t xml:space="preserve"> Mojżesza,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interwencji Boga podczas przejścia przez Morze Czerwone,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słowa kapłana: „Oto Baranek Boży…” oraz słowa modlitwy: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„Baranku Boży…”,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krew Jezusa ratuje Jego wyznawców przed śmiercią wieczną.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formułuje modlitwę dziękczynną z</w:t>
            </w:r>
            <w:r>
              <w:rPr>
                <w:rFonts w:eastAsia="Calibri"/>
              </w:rPr>
              <w:t>a Bożą opiekę i dar Eucharystii,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pojęcia: przymierze, dekalog,</w:t>
            </w:r>
          </w:p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przesłanie przykazań Bożych jest ponadczasowe.</w:t>
            </w:r>
          </w:p>
          <w:p w:rsidR="006F6546" w:rsidRDefault="006F6546" w:rsidP="00EB10F8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postać Abrahama i wyjaśnia, dlaczego nazywamy go „ojcem</w:t>
            </w:r>
            <w:r>
              <w:rPr>
                <w:rFonts w:eastAsia="Calibri"/>
              </w:rPr>
              <w:t xml:space="preserve"> w</w:t>
            </w:r>
            <w:r w:rsidRPr="00452569">
              <w:rPr>
                <w:rFonts w:eastAsia="Calibri"/>
              </w:rPr>
              <w:t>ierzących”,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określa miejsce Abrahama w historii zbawienia,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owoce heroicznej wiary Abrahama,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sens próby wiary Abrahama,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okoliczności zmiany imienia Jakuba na Izrael,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 konieczność </w:t>
            </w:r>
            <w:r>
              <w:rPr>
                <w:rFonts w:eastAsia="Calibri"/>
              </w:rPr>
              <w:t>samodyscypliny i pracy nad sobą,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rolę Józefa na dworze faraona,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dlaczego Izraelici w Egipcie stali się niewolnikami,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antysemityzm jest grzechem.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„Pascha” oraz na czym polegała Pascha Izraelitów,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zniewolenia współczesnego człowieka,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wybranych wydarzeniach z wędrówki Izraelitów przez pustynię,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symbolikę węża miedzianego umieszczonego na palu,</w:t>
            </w:r>
          </w:p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słowa wstępu do Dekalogu,</w:t>
            </w:r>
          </w:p>
        </w:tc>
        <w:tc>
          <w:tcPr>
            <w:tcW w:w="2694" w:type="dxa"/>
          </w:tcPr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Izrael jest nadal narodem wybranym,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omawia, że Bóg jest wierny swoim obietnicom i chce stale przebywać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w naszym życiu,</w:t>
            </w:r>
          </w:p>
          <w:p w:rsidR="006F6546" w:rsidRPr="00EB10F8" w:rsidRDefault="006F6546" w:rsidP="00EB10F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uzasadnia, dlaczego warto </w:t>
            </w:r>
            <w:r w:rsidR="00EB10F8">
              <w:rPr>
                <w:rFonts w:eastAsia="Calibri"/>
              </w:rPr>
              <w:t>ufać Bogu w trudnych sytuacjach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opisuje reakcję Izraelitów na trudy wędrówki przez pustynię,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woda ze skały i manna, wąż miedziany były znakiem troski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Boga o naród wybrany,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manna z nieba jest zapowiedzią Eucharystii,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polegały zobowiązania Boga i Izraelitów w przymierzu,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tablice z Dekalogiem nazwane są tablicami Świadectwa,</w:t>
            </w:r>
          </w:p>
          <w:p w:rsidR="006F6546" w:rsidRPr="00FA2F94" w:rsidRDefault="006F6546" w:rsidP="00EB10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57" w:type="dxa"/>
          </w:tcPr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wiara polega na wyjściu poza granicę tego, co jest dla człowieka</w:t>
            </w:r>
            <w:r>
              <w:rPr>
                <w:rFonts w:eastAsia="Calibri"/>
              </w:rPr>
              <w:t xml:space="preserve"> logiczne i zrozumiałe,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rolę Mojżesza i Jozuego jako mediatora między Bogiem a narodem,</w:t>
            </w:r>
          </w:p>
          <w:p w:rsidR="006F6546" w:rsidRDefault="006F6546" w:rsidP="003419CF">
            <w:pPr>
              <w:pStyle w:val="teksttabeli"/>
            </w:pPr>
            <w:r w:rsidRPr="00452569">
              <w:rPr>
                <w:rFonts w:eastAsia="Calibri"/>
              </w:rPr>
              <w:t xml:space="preserve">uzasadnia </w:t>
            </w:r>
            <w:proofErr w:type="spellStart"/>
            <w:r w:rsidRPr="00452569">
              <w:rPr>
                <w:rFonts w:eastAsia="Calibri"/>
              </w:rPr>
              <w:t>typiczne</w:t>
            </w:r>
            <w:proofErr w:type="spellEnd"/>
            <w:r w:rsidRPr="00452569">
              <w:rPr>
                <w:rFonts w:eastAsia="Calibri"/>
              </w:rPr>
              <w:t xml:space="preserve"> podobieństwo Izaaka do Jezusa</w:t>
            </w:r>
            <w:r>
              <w:rPr>
                <w:rFonts w:eastAsia="Calibri"/>
              </w:rPr>
              <w:t>.</w:t>
            </w:r>
          </w:p>
        </w:tc>
      </w:tr>
    </w:tbl>
    <w:p w:rsidR="006F6546" w:rsidRDefault="006F6546" w:rsidP="006F6546">
      <w:pPr>
        <w:pStyle w:val="teksttabeli"/>
        <w:numPr>
          <w:ilvl w:val="0"/>
          <w:numId w:val="0"/>
        </w:numPr>
        <w:tabs>
          <w:tab w:val="num" w:pos="1381"/>
          <w:tab w:val="left" w:pos="4360"/>
          <w:tab w:val="left" w:pos="7618"/>
          <w:tab w:val="left" w:pos="11161"/>
          <w:tab w:val="left" w:pos="13570"/>
        </w:tabs>
        <w:ind w:left="-3"/>
        <w:rPr>
          <w:b/>
          <w:bCs/>
          <w:sz w:val="24"/>
        </w:rPr>
      </w:pPr>
    </w:p>
    <w:tbl>
      <w:tblPr>
        <w:tblW w:w="15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402"/>
        <w:gridCol w:w="3212"/>
        <w:gridCol w:w="3592"/>
        <w:gridCol w:w="2693"/>
        <w:gridCol w:w="1483"/>
      </w:tblGrid>
      <w:tr w:rsidR="006F6546" w:rsidTr="00EB10F8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6F6546" w:rsidRPr="00DC73FA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</w:rPr>
            </w:pPr>
            <w:r w:rsidRPr="00DC73FA">
              <w:rPr>
                <w:bCs/>
              </w:rPr>
              <w:lastRenderedPageBreak/>
              <w:t>III.</w:t>
            </w:r>
            <w:r>
              <w:rPr>
                <w:bCs/>
                <w:sz w:val="22"/>
              </w:rPr>
              <w:t xml:space="preserve"> Historia zbawienia</w:t>
            </w:r>
          </w:p>
        </w:tc>
        <w:tc>
          <w:tcPr>
            <w:tcW w:w="3402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 xml:space="preserve">opowiada o przymierzu na górze </w:t>
            </w:r>
            <w:proofErr w:type="spellStart"/>
            <w:r w:rsidRPr="002D336C">
              <w:rPr>
                <w:rFonts w:eastAsia="Calibri"/>
              </w:rPr>
              <w:t>Synaj,podaje</w:t>
            </w:r>
            <w:proofErr w:type="spellEnd"/>
            <w:r w:rsidRPr="002D336C">
              <w:rPr>
                <w:rFonts w:eastAsia="Calibri"/>
              </w:rPr>
              <w:t xml:space="preserve">, kim byli </w:t>
            </w:r>
            <w:proofErr w:type="spellStart"/>
            <w:r w:rsidRPr="002D336C">
              <w:rPr>
                <w:rFonts w:eastAsia="Calibri"/>
              </w:rPr>
              <w:t>Madianici</w:t>
            </w:r>
            <w:proofErr w:type="spellEnd"/>
            <w:r w:rsidRPr="002D336C">
              <w:rPr>
                <w:rFonts w:eastAsia="Calibri"/>
              </w:rPr>
              <w:t>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że Samson był jednym z sędziów i walczył z Filistynami,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źródła duchowej mocy człowieka,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wymienia, do czego Bóg nas powołuje.</w:t>
            </w:r>
          </w:p>
        </w:tc>
        <w:tc>
          <w:tcPr>
            <w:tcW w:w="3212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każdy ma jakieś zadani</w:t>
            </w:r>
            <w:r>
              <w:rPr>
                <w:rFonts w:eastAsia="Calibri"/>
              </w:rPr>
              <w:t xml:space="preserve">e wyznaczone mu przez </w:t>
            </w:r>
            <w:proofErr w:type="spellStart"/>
            <w:r>
              <w:rPr>
                <w:rFonts w:eastAsia="Calibri"/>
              </w:rPr>
              <w:t>Boga,</w:t>
            </w:r>
            <w:r w:rsidRPr="002D336C">
              <w:rPr>
                <w:rFonts w:eastAsia="Calibri"/>
              </w:rPr>
              <w:t>podaje</w:t>
            </w:r>
            <w:proofErr w:type="spellEnd"/>
            <w:r w:rsidRPr="002D336C">
              <w:rPr>
                <w:rFonts w:eastAsia="Calibri"/>
              </w:rPr>
              <w:t xml:space="preserve"> przykłady „duchowych mocarzy”,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Bóg udziela nam swej mocy do walki ze złem,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czym jest powołanie,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powołaniu Samuela (</w:t>
            </w:r>
            <w:r>
              <w:rPr>
                <w:rFonts w:eastAsia="Calibri"/>
              </w:rPr>
              <w:t>1 Sm 3,1-19).</w:t>
            </w:r>
          </w:p>
        </w:tc>
        <w:tc>
          <w:tcPr>
            <w:tcW w:w="3592" w:type="dxa"/>
          </w:tcPr>
          <w:p w:rsidR="006F6546" w:rsidRPr="007F52B8" w:rsidRDefault="006F6546" w:rsidP="003419CF">
            <w:pPr>
              <w:pStyle w:val="teksttabeli"/>
              <w:rPr>
                <w:rFonts w:eastAsia="Calibri"/>
              </w:rPr>
            </w:pPr>
            <w:r w:rsidRPr="007F52B8">
              <w:rPr>
                <w:rFonts w:eastAsia="Calibri"/>
              </w:rPr>
              <w:t>określa, że sędziowie byli przywódcami Izraelitów, powołanymi przez Boga,</w:t>
            </w:r>
            <w:r>
              <w:rPr>
                <w:rFonts w:eastAsia="Calibri"/>
              </w:rPr>
              <w:t xml:space="preserve"> </w:t>
            </w:r>
            <w:r w:rsidRPr="007F52B8">
              <w:rPr>
                <w:rFonts w:eastAsia="Calibri"/>
              </w:rPr>
              <w:t>by wyzwolić ich z ucisku nieprzyjaciół,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związek niezwykłej mocy Samsona ze ślubami złożonymi Bogu,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co to był przybytek Pański</w:t>
            </w:r>
            <w:r>
              <w:rPr>
                <w:rFonts w:eastAsia="Calibri"/>
              </w:rPr>
              <w:t>.</w:t>
            </w:r>
          </w:p>
        </w:tc>
        <w:tc>
          <w:tcPr>
            <w:tcW w:w="2693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relacjonuje treść opowiadania o Samsonie (</w:t>
            </w:r>
            <w:proofErr w:type="spellStart"/>
            <w:r w:rsidRPr="002D336C">
              <w:rPr>
                <w:rFonts w:eastAsia="Calibri"/>
              </w:rPr>
              <w:t>Sdz</w:t>
            </w:r>
            <w:proofErr w:type="spellEnd"/>
            <w:r w:rsidRPr="002D336C">
              <w:rPr>
                <w:rFonts w:eastAsia="Calibri"/>
              </w:rPr>
              <w:t xml:space="preserve"> 13–16),</w:t>
            </w:r>
          </w:p>
          <w:p w:rsidR="006F6546" w:rsidRPr="00452569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 xml:space="preserve">charakteryzuje postawę Samuela wobec zadań </w:t>
            </w:r>
            <w:r>
              <w:rPr>
                <w:rFonts w:eastAsia="Calibri"/>
              </w:rPr>
              <w:t>w</w:t>
            </w:r>
            <w:r w:rsidRPr="002D336C">
              <w:rPr>
                <w:rFonts w:eastAsia="Calibri"/>
              </w:rPr>
              <w:t>yznaczonych mu przez</w:t>
            </w:r>
            <w:r>
              <w:rPr>
                <w:rFonts w:eastAsia="Calibri"/>
              </w:rPr>
              <w:t xml:space="preserve"> Boga.</w:t>
            </w:r>
          </w:p>
        </w:tc>
        <w:tc>
          <w:tcPr>
            <w:tcW w:w="1483" w:type="dxa"/>
          </w:tcPr>
          <w:p w:rsidR="006F6546" w:rsidRPr="00452569" w:rsidRDefault="006F6546" w:rsidP="003419CF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Calibri"/>
              </w:rPr>
            </w:pPr>
          </w:p>
        </w:tc>
      </w:tr>
    </w:tbl>
    <w:p w:rsidR="006F6546" w:rsidRDefault="006F6546" w:rsidP="006F6546">
      <w:pPr>
        <w:rPr>
          <w:rFonts w:eastAsia="Calibri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3260"/>
        <w:gridCol w:w="2977"/>
        <w:gridCol w:w="2551"/>
        <w:gridCol w:w="2410"/>
      </w:tblGrid>
      <w:tr w:rsidR="006F6546" w:rsidTr="00EB10F8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6F6546" w:rsidRPr="00353E6A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</w:rPr>
            </w:pPr>
            <w:r w:rsidRPr="00353E6A">
              <w:rPr>
                <w:sz w:val="22"/>
              </w:rPr>
              <w:t>IV. Spotkanie</w:t>
            </w:r>
            <w:r>
              <w:rPr>
                <w:sz w:val="22"/>
              </w:rPr>
              <w:t xml:space="preserve"> z Jezusem w </w:t>
            </w:r>
            <w:r w:rsidRPr="00353E6A">
              <w:rPr>
                <w:spacing w:val="-2"/>
                <w:sz w:val="22"/>
              </w:rPr>
              <w:t>sakramentach:</w:t>
            </w:r>
            <w:r w:rsidRPr="00353E6A">
              <w:rPr>
                <w:sz w:val="22"/>
              </w:rPr>
              <w:t xml:space="preserve"> chrzest, Eucharystia</w:t>
            </w:r>
          </w:p>
        </w:tc>
        <w:tc>
          <w:tcPr>
            <w:tcW w:w="3260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formułę udzielania chrztu,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datę swojego chrztu,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potrafi zademonstrować sposób udzielenia chrztu w nagłym wypadku.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główne części Mszy Świętej,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ludzi, dla których uczestnictwo w Eucharystii było</w:t>
            </w:r>
            <w:r>
              <w:rPr>
                <w:rFonts w:eastAsia="Calibri"/>
              </w:rPr>
              <w:t xml:space="preserve"> największą wartością,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słowa,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układa wezwania modlitwy wiernych.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eucharystycznej,</w:t>
            </w:r>
          </w:p>
          <w:p w:rsidR="006F6546" w:rsidRDefault="006F6546" w:rsidP="003419CF">
            <w:pPr>
              <w:pStyle w:val="teksttabeli"/>
            </w:pPr>
            <w:r w:rsidRPr="002D336C">
              <w:rPr>
                <w:rFonts w:eastAsia="Calibri"/>
              </w:rPr>
              <w:t>podaje, że są cztery modlitwy eucharystyczne,</w:t>
            </w:r>
          </w:p>
        </w:tc>
        <w:tc>
          <w:tcPr>
            <w:tcW w:w="3260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czym jest sakrament chrztu świętego,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uczestnicząc w liturgii spotykamy Chrystusa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zmartwychwstałego,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słowa,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czytane i rozważane podczas liturgii teksty biblijne są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kierowanym do nas słowem Boga,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eucharystycznej,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słowa konsekracji,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wykazuje, że Msza Święta jest uobecnieniem ofiary krzyżowej Jezusa,</w:t>
            </w:r>
          </w:p>
          <w:p w:rsidR="006F6546" w:rsidRPr="007F52B8" w:rsidRDefault="006F6546" w:rsidP="003419CF">
            <w:pPr>
              <w:pStyle w:val="teksttabeli"/>
              <w:rPr>
                <w:b/>
              </w:rPr>
            </w:pPr>
            <w:r w:rsidRPr="002D336C">
              <w:rPr>
                <w:rFonts w:eastAsia="Calibri"/>
              </w:rPr>
              <w:t>omawia treść przypowieści o dwóch synach (</w:t>
            </w:r>
            <w:proofErr w:type="spellStart"/>
            <w:r w:rsidRPr="002D336C">
              <w:rPr>
                <w:rFonts w:eastAsia="Calibri"/>
              </w:rPr>
              <w:t>Mt</w:t>
            </w:r>
            <w:proofErr w:type="spellEnd"/>
            <w:r w:rsidRPr="002D336C">
              <w:rPr>
                <w:rFonts w:eastAsia="Calibri"/>
              </w:rPr>
              <w:t xml:space="preserve"> 21,28-32),</w:t>
            </w:r>
          </w:p>
        </w:tc>
        <w:tc>
          <w:tcPr>
            <w:tcW w:w="2977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obrzędy wyjaśniające chrzest,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pojęcie liturgii Kościoła,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sposoby obecności Chrystusa w liturgii,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działanie Boga i człowieka w liturgii,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liturgię jako dialog Boga z człowiekiem,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omawia, co zawiera i do czego służy lekcjonarz,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za kogo i z kim modlimy się w drugiej modlitwie eucharystycznej,</w:t>
            </w:r>
          </w:p>
          <w:p w:rsidR="006F6546" w:rsidRPr="007E7B00" w:rsidRDefault="006F6546" w:rsidP="003419CF">
            <w:pPr>
              <w:pStyle w:val="teksttabeli"/>
            </w:pPr>
            <w:r w:rsidRPr="002D336C">
              <w:rPr>
                <w:rFonts w:eastAsia="Calibri"/>
              </w:rPr>
              <w:t>wyjaśnia treść czterech aklamacji,</w:t>
            </w:r>
          </w:p>
        </w:tc>
        <w:tc>
          <w:tcPr>
            <w:tcW w:w="2551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nowe życie otrzymane na chrzcie,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symbolikę obrzędów chrztu,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udział w misji kapłańskiej, prorockiej i królewskiej,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sposoby odpowiedzi człowieka na słowo Boże,</w:t>
            </w:r>
          </w:p>
          <w:p w:rsidR="006F6546" w:rsidRPr="00FA2F94" w:rsidRDefault="006F6546" w:rsidP="003419CF">
            <w:pPr>
              <w:pStyle w:val="teksttabeli"/>
            </w:pPr>
            <w:r w:rsidRPr="002D336C">
              <w:rPr>
                <w:rFonts w:eastAsia="Calibri"/>
              </w:rPr>
              <w:t>wyjaśnia, dlaczego kapłan wypowiada słowa modlitwy w liczbie mnogiej,</w:t>
            </w:r>
          </w:p>
        </w:tc>
        <w:tc>
          <w:tcPr>
            <w:tcW w:w="2410" w:type="dxa"/>
          </w:tcPr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teksty liturgiczne odnoszące się do chrztu,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 xml:space="preserve">omawia liturgiczne i </w:t>
            </w:r>
            <w:proofErr w:type="spellStart"/>
            <w:r w:rsidRPr="002D336C">
              <w:rPr>
                <w:rFonts w:eastAsia="Calibri"/>
              </w:rPr>
              <w:t>paraliturgiczne</w:t>
            </w:r>
            <w:proofErr w:type="spellEnd"/>
            <w:r w:rsidRPr="002D336C">
              <w:rPr>
                <w:rFonts w:eastAsia="Calibri"/>
              </w:rPr>
              <w:t xml:space="preserve"> formy liturgii Kościoła,</w:t>
            </w:r>
          </w:p>
          <w:p w:rsidR="006F6546" w:rsidRDefault="006F6546" w:rsidP="003419CF">
            <w:pPr>
              <w:pStyle w:val="teksttabeli"/>
            </w:pPr>
            <w:r w:rsidRPr="002D336C">
              <w:rPr>
                <w:rFonts w:eastAsia="Calibri"/>
              </w:rPr>
              <w:t>rozpoznaje i wyjaśnia chrześcijańską w</w:t>
            </w:r>
            <w:r>
              <w:rPr>
                <w:rFonts w:eastAsia="Calibri"/>
              </w:rPr>
              <w:t>artość wybranych sakramentaliów.</w:t>
            </w:r>
          </w:p>
        </w:tc>
      </w:tr>
    </w:tbl>
    <w:p w:rsidR="006F6546" w:rsidRDefault="006F6546" w:rsidP="006F6546">
      <w:pPr>
        <w:pStyle w:val="teksttabeli"/>
        <w:numPr>
          <w:ilvl w:val="0"/>
          <w:numId w:val="0"/>
        </w:numPr>
        <w:tabs>
          <w:tab w:val="left" w:pos="4361"/>
          <w:tab w:val="left" w:pos="7338"/>
          <w:tab w:val="left" w:pos="10534"/>
          <w:tab w:val="left" w:pos="12944"/>
        </w:tabs>
        <w:rPr>
          <w:rFonts w:eastAsia="Calibri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3260"/>
        <w:gridCol w:w="2977"/>
        <w:gridCol w:w="3402"/>
        <w:gridCol w:w="1559"/>
      </w:tblGrid>
      <w:tr w:rsidR="006F6546" w:rsidTr="00EB10F8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6F6546" w:rsidRPr="00703295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</w:rPr>
            </w:pPr>
            <w:r w:rsidRPr="00353E6A">
              <w:rPr>
                <w:sz w:val="22"/>
              </w:rPr>
              <w:lastRenderedPageBreak/>
              <w:t>IV</w:t>
            </w:r>
            <w:r w:rsidR="00E52E2C">
              <w:rPr>
                <w:sz w:val="22"/>
              </w:rPr>
              <w:t>, V</w:t>
            </w:r>
            <w:r w:rsidRPr="00353E6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353E6A">
              <w:rPr>
                <w:sz w:val="22"/>
              </w:rPr>
              <w:t>Spotkanie</w:t>
            </w:r>
            <w:r>
              <w:rPr>
                <w:sz w:val="22"/>
              </w:rPr>
              <w:t xml:space="preserve"> z Jezusem w </w:t>
            </w:r>
            <w:r w:rsidRPr="00353E6A">
              <w:rPr>
                <w:spacing w:val="-2"/>
                <w:sz w:val="22"/>
              </w:rPr>
              <w:t>sakramentach</w:t>
            </w:r>
            <w:r w:rsidR="00E52E2C">
              <w:rPr>
                <w:spacing w:val="-2"/>
                <w:sz w:val="22"/>
              </w:rPr>
              <w:t>, moja codzienność</w:t>
            </w:r>
          </w:p>
        </w:tc>
        <w:tc>
          <w:tcPr>
            <w:tcW w:w="3260" w:type="dxa"/>
          </w:tcPr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podstawowe postawy, znaki i symbole liturgiczne,</w:t>
            </w:r>
          </w:p>
          <w:p w:rsidR="006F6546" w:rsidRPr="00353E6A" w:rsidRDefault="006F6546" w:rsidP="003419CF">
            <w:pPr>
              <w:pStyle w:val="teksttabeli"/>
              <w:rPr>
                <w:rFonts w:eastAsia="Calibri"/>
              </w:rPr>
            </w:pPr>
            <w:r w:rsidRPr="00353E6A">
              <w:rPr>
                <w:rFonts w:eastAsia="Calibri"/>
              </w:rPr>
              <w:t>uzasadnia, że postawa zewnętrzna powinna wyrażać wewnętrzną więź</w:t>
            </w:r>
            <w:r>
              <w:rPr>
                <w:rFonts w:eastAsia="Calibri"/>
              </w:rPr>
              <w:t xml:space="preserve"> </w:t>
            </w:r>
            <w:r w:rsidRPr="00353E6A">
              <w:rPr>
                <w:rFonts w:eastAsia="Calibri"/>
              </w:rPr>
              <w:t>z Bogiem.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pozdrowienia chrześcijańskie,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znaczenie pozdrowień chrześcijańskich.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podaje, za kogo jest odpowiedzialny teraz i w przyszłości,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osoby, które mogą mu pomóc w podejmowaniu właściwych</w:t>
            </w:r>
            <w:r>
              <w:rPr>
                <w:rFonts w:eastAsia="Calibri"/>
              </w:rPr>
              <w:t xml:space="preserve"> decyzji,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omawia, czym są przykazania,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obowiązki wobec Boga wynikające z Bożych przykazań,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prawdę, że Bóg stworzył człowieka do życia we wspólnocie z innymi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(Rdz 2,18),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kręgi relacji z innymi (rodzina, przyjaciele, koledzy, obcy),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najczęstsze przyczyny konfliktów występujących w szkole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rodzinie,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swoje najważniejsze obowiązki,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wymienia, co pomaga, a co przeszkadza w dobrym wykorzystaniu czasu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wolnego,</w:t>
            </w:r>
          </w:p>
          <w:p w:rsidR="00E52E2C" w:rsidRPr="002D336C" w:rsidRDefault="00E52E2C" w:rsidP="00E52E2C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określa, co to jest wolontariat</w:t>
            </w:r>
          </w:p>
        </w:tc>
        <w:tc>
          <w:tcPr>
            <w:tcW w:w="3260" w:type="dxa"/>
          </w:tcPr>
          <w:p w:rsidR="006F6546" w:rsidRPr="00E52E2C" w:rsidRDefault="006F6546" w:rsidP="00E52E2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przyporządkowuje wybrane znaki, symbole i postawy liturgiczne do</w:t>
            </w:r>
            <w:r w:rsidR="00E52E2C">
              <w:rPr>
                <w:rFonts w:eastAsia="Calibri"/>
              </w:rPr>
              <w:t xml:space="preserve"> </w:t>
            </w:r>
            <w:r w:rsidRPr="00E52E2C">
              <w:rPr>
                <w:rFonts w:eastAsia="Calibri"/>
              </w:rPr>
              <w:t>odpowiednich momentów Mszy Świętej,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pozdrowienia chrześcijańskie powstały jako wyraz wiary,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pozdrowienie chrześcijańskie łączy się z życzeniem</w:t>
            </w:r>
            <w:r>
              <w:rPr>
                <w:rFonts w:eastAsia="Calibri"/>
              </w:rPr>
              <w:t xml:space="preserve"> Bożego błogosławieństwa.</w:t>
            </w:r>
          </w:p>
          <w:p w:rsidR="00E52E2C" w:rsidRP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kryteria, według których chce kształtować swoje życie,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definiuje pojęcie „prawo Boże”,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wykroczeń przeciw wierze i Bożej czci (bluźnierstwo,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nieuczciwość, krzywoprzysięstwo, wiarołomstwo),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zasady, na których opierają się relacje międzyludzkie,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pozytywnego rozwiązywania konfliktów,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ludzi, którzy osiągnęli sukces dzięki wytężonej pracy,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potrzebę pracowitości dla rozwoju zarówno osób wybitnych, jak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przeciętnych,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zalety kontaktowania się ludzi przy pomocy mediów i bez 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pośrednictwa,</w:t>
            </w:r>
          </w:p>
          <w:p w:rsidR="00E52E2C" w:rsidRPr="002D336C" w:rsidRDefault="00E52E2C" w:rsidP="00E52E2C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Pr="00CD3276">
              <w:rPr>
                <w:rFonts w:eastAsia="Calibri"/>
              </w:rPr>
              <w:t xml:space="preserve"> wymi</w:t>
            </w:r>
            <w:r>
              <w:rPr>
                <w:rFonts w:eastAsia="Calibri"/>
              </w:rPr>
              <w:t>enia rodzaje pracy wolontariatu.</w:t>
            </w:r>
          </w:p>
        </w:tc>
        <w:tc>
          <w:tcPr>
            <w:tcW w:w="2977" w:type="dxa"/>
          </w:tcPr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przyjmowanie Komunii Świętej jako przejaw głębokiej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zażyłości z Jezusem</w:t>
            </w:r>
            <w:r>
              <w:rPr>
                <w:rFonts w:eastAsia="Calibri"/>
              </w:rPr>
              <w:t>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czym są sakramentalia,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przyjmowanie sakramentaliów wyn</w:t>
            </w:r>
            <w:r>
              <w:rPr>
                <w:rFonts w:eastAsia="Calibri"/>
              </w:rPr>
              <w:t>ika z miłości do Boga,</w:t>
            </w:r>
          </w:p>
          <w:p w:rsidR="00E52E2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biblijn</w:t>
            </w:r>
            <w:r>
              <w:rPr>
                <w:rFonts w:eastAsia="Calibri"/>
              </w:rPr>
              <w:t>ych pozdrowień chrześcijańskich</w:t>
            </w:r>
          </w:p>
          <w:p w:rsid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konsekwencje swoich działań w chwili obecnej, dorosłym</w:t>
            </w:r>
            <w:r>
              <w:rPr>
                <w:rFonts w:eastAsia="Calibri"/>
              </w:rPr>
              <w:t xml:space="preserve"> życiu oraz w wieczności,</w:t>
            </w:r>
          </w:p>
          <w:p w:rsidR="00E52E2C" w:rsidRP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i potrzebę oddawania czci Bogu,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 xml:space="preserve">omawia sposoby zapobiegania </w:t>
            </w:r>
            <w:r>
              <w:rPr>
                <w:rFonts w:eastAsia="Calibri"/>
              </w:rPr>
              <w:t>konfliktom</w:t>
            </w:r>
            <w:r w:rsidRPr="00CD3276">
              <w:rPr>
                <w:rFonts w:eastAsia="Calibri"/>
              </w:rPr>
              <w:t>,</w:t>
            </w:r>
          </w:p>
          <w:p w:rsid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umiejętność słuchania innych</w:t>
            </w:r>
            <w:r>
              <w:rPr>
                <w:rFonts w:eastAsia="Calibri"/>
              </w:rPr>
              <w:t>,</w:t>
            </w:r>
          </w:p>
          <w:p w:rsid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praca nad rozwojem umiejętności jest realizacją zadań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powierzonych mu przez Boga</w:t>
            </w:r>
            <w:r>
              <w:rPr>
                <w:rFonts w:eastAsia="Calibri"/>
              </w:rPr>
              <w:t>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wartość czasu wolnego i wymienia możliwości jego zagospodarowania,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tylko właściwe korzystanie z osiągnięć techniki pozwala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zaoszczędzić czas,</w:t>
            </w:r>
          </w:p>
          <w:p w:rsidR="006F6546" w:rsidRPr="002D336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owoce zaangażowania się w wolontariat</w:t>
            </w:r>
            <w:r>
              <w:rPr>
                <w:rFonts w:eastAsia="Calibri"/>
              </w:rPr>
              <w:t>.</w:t>
            </w:r>
            <w:r w:rsidR="006F6546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znaki, symbole liturgiczne oraz postawy występujące podczas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liturgii,</w:t>
            </w:r>
          </w:p>
          <w:p w:rsidR="006F6546" w:rsidRPr="002D336C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do życia prawdziwie chrześcijańskiego konieczna jest stała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więź z Chrystusem,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pozdrowienia chrześcijańskie są wyrazem szacunku wobec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pozdrawianej o</w:t>
            </w:r>
            <w:r>
              <w:rPr>
                <w:rFonts w:eastAsia="Calibri"/>
              </w:rPr>
              <w:t>soby oraz przekonań religijnych.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perykopę biblijną o bogaczu i Łazarzu (</w:t>
            </w:r>
            <w:proofErr w:type="spellStart"/>
            <w:r w:rsidRPr="00CD3276">
              <w:rPr>
                <w:rFonts w:eastAsia="Calibri"/>
              </w:rPr>
              <w:t>Łk</w:t>
            </w:r>
            <w:proofErr w:type="spellEnd"/>
            <w:r w:rsidRPr="00CD3276">
              <w:rPr>
                <w:rFonts w:eastAsia="Calibri"/>
              </w:rPr>
              <w:t xml:space="preserve"> 16,19-31),</w:t>
            </w:r>
          </w:p>
          <w:p w:rsid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 xml:space="preserve">charakteryzuje konsekwencje wykroczeń przeciw przykazaniom </w:t>
            </w:r>
            <w:proofErr w:type="spellStart"/>
            <w:r w:rsidRPr="00CD3276">
              <w:rPr>
                <w:rFonts w:eastAsia="Calibri"/>
              </w:rPr>
              <w:t>I–III</w:t>
            </w:r>
            <w:proofErr w:type="spellEnd"/>
            <w:r w:rsidRPr="00CD3276">
              <w:rPr>
                <w:rFonts w:eastAsia="Calibri"/>
              </w:rPr>
              <w:t>.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nielitościwym dłużniku,</w:t>
            </w:r>
          </w:p>
          <w:p w:rsidR="00E52E2C" w:rsidRPr="00CD3276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talentach,</w:t>
            </w:r>
          </w:p>
          <w:p w:rsidR="00E52E2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dlaczego należy zachować równowagę między pracą, modlitwą,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przeb</w:t>
            </w:r>
            <w:r>
              <w:rPr>
                <w:rFonts w:eastAsia="Calibri"/>
              </w:rPr>
              <w:t>ywaniem z innymi i odpoczynkiem,</w:t>
            </w:r>
          </w:p>
          <w:p w:rsidR="00E52E2C" w:rsidRPr="002D336C" w:rsidRDefault="00E52E2C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słowa Jezusa „Więcej szczęścia jest w dawaniu, aniżeli w braniu”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</w:t>
            </w:r>
            <w:proofErr w:type="spellStart"/>
            <w:r w:rsidRPr="00CD3276">
              <w:rPr>
                <w:rFonts w:eastAsia="Calibri"/>
              </w:rPr>
              <w:t>Dz</w:t>
            </w:r>
            <w:proofErr w:type="spellEnd"/>
            <w:r w:rsidRPr="00CD3276">
              <w:rPr>
                <w:rFonts w:eastAsia="Calibri"/>
              </w:rPr>
              <w:t xml:space="preserve"> 20,34-35</w:t>
            </w:r>
          </w:p>
        </w:tc>
        <w:tc>
          <w:tcPr>
            <w:tcW w:w="1559" w:type="dxa"/>
          </w:tcPr>
          <w:p w:rsidR="006F6546" w:rsidRPr="002D336C" w:rsidRDefault="006F6546" w:rsidP="00E52E2C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Calibri"/>
              </w:rPr>
            </w:pPr>
          </w:p>
        </w:tc>
      </w:tr>
    </w:tbl>
    <w:p w:rsidR="006F6546" w:rsidRDefault="006F6546" w:rsidP="006F6546">
      <w:pPr>
        <w:pStyle w:val="teksttabeli"/>
        <w:numPr>
          <w:ilvl w:val="0"/>
          <w:numId w:val="0"/>
        </w:numPr>
        <w:tabs>
          <w:tab w:val="num" w:pos="1188"/>
          <w:tab w:val="left" w:pos="3936"/>
          <w:tab w:val="left" w:pos="7488"/>
          <w:tab w:val="left" w:pos="11023"/>
          <w:tab w:val="left" w:pos="13575"/>
        </w:tabs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119"/>
        <w:gridCol w:w="3402"/>
        <w:gridCol w:w="2551"/>
        <w:gridCol w:w="1950"/>
      </w:tblGrid>
      <w:tr w:rsidR="006F6546" w:rsidTr="00EB10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F6546" w:rsidRPr="00282C89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</w:rPr>
            </w:pPr>
            <w:r w:rsidRPr="00DC73FA">
              <w:lastRenderedPageBreak/>
              <w:t xml:space="preserve">VI. </w:t>
            </w:r>
            <w:r>
              <w:t>Dzieje Kościoła</w:t>
            </w:r>
          </w:p>
        </w:tc>
        <w:tc>
          <w:tcPr>
            <w:tcW w:w="3260" w:type="dxa"/>
          </w:tcPr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męczenników, o których jest mowa w Dziejach Apostolskich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w późniejszych źródłach historycznych,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współczesnych areopagów.</w:t>
            </w:r>
          </w:p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pojęcie „misjonarz”,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monastycyzm, reguła zakonna, benedyktyni,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prezentuje koleje życia św. Benedykta z </w:t>
            </w:r>
            <w:proofErr w:type="spellStart"/>
            <w:r w:rsidRPr="00906AC0">
              <w:rPr>
                <w:rFonts w:eastAsia="Calibri"/>
              </w:rPr>
              <w:t>Nursji</w:t>
            </w:r>
            <w:proofErr w:type="spellEnd"/>
            <w:r w:rsidRPr="00906AC0">
              <w:rPr>
                <w:rFonts w:eastAsia="Calibri"/>
              </w:rPr>
              <w:t>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wybór św. Benedykta na głównego patrona Europy,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pierwsze biskupstwa na ziemiach polskich,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prezentuje życie i działalność misyjną św. Wojciecha,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doniosłość zjazdu gnieźnieńskiego.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najważniejsze fakty z życia św. Stanisława,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fakty z życia św. Jadwigi,</w:t>
            </w:r>
          </w:p>
          <w:p w:rsidR="006F6546" w:rsidRDefault="006F6546" w:rsidP="003419CF">
            <w:pPr>
              <w:pStyle w:val="teksttabeli"/>
            </w:pPr>
            <w:r w:rsidRPr="00906AC0">
              <w:rPr>
                <w:rFonts w:eastAsia="Calibri"/>
              </w:rPr>
              <w:t>podaje datę wspomnienia liturgicznego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św. Jadwigi</w:t>
            </w:r>
            <w:r>
              <w:rPr>
                <w:rFonts w:eastAsia="Calibri"/>
              </w:rPr>
              <w:t>.</w:t>
            </w:r>
          </w:p>
        </w:tc>
        <w:tc>
          <w:tcPr>
            <w:tcW w:w="3119" w:type="dxa"/>
          </w:tcPr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rozwój chrześcijaństwa w warunkach prześladowań,</w:t>
            </w:r>
          </w:p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zetknięcia się św. Pawła z kulturą grecką i rzymską,</w:t>
            </w:r>
          </w:p>
          <w:p w:rsidR="006F6546" w:rsidRPr="00E52E2C" w:rsidRDefault="006F6546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działalność ewangelizacyjną misjonarzy niosących Ewangelię w różnych częściach Europy,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zakonne życie benedyktynów,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wyjaśnia zaangażowanie </w:t>
            </w:r>
            <w:r>
              <w:rPr>
                <w:rFonts w:eastAsia="Calibri"/>
              </w:rPr>
              <w:t>chrześcijan w tworzenie kultury,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liturgicznej uroczystości św. Wojciecha,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wyjaśnia znaczenie chrztu Polski dla dalszych jej dziejów,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św. Stanisława,</w:t>
            </w:r>
          </w:p>
          <w:p w:rsidR="006F6546" w:rsidRDefault="006F6546" w:rsidP="003419CF">
            <w:pPr>
              <w:pStyle w:val="teksttabeli"/>
            </w:pPr>
            <w:r w:rsidRPr="00906AC0">
              <w:rPr>
                <w:rFonts w:eastAsia="Calibri"/>
              </w:rPr>
              <w:t>uzasadnia, dlaczego św. Stanisław należy do głównych patronów Polski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 xml:space="preserve">podaje przykłady prześladowania chrześcijan współcześnie (np. Asi </w:t>
            </w:r>
            <w:proofErr w:type="spellStart"/>
            <w:r w:rsidRPr="00CD3276">
              <w:rPr>
                <w:rFonts w:eastAsia="Calibri"/>
              </w:rPr>
              <w:t>Bibi</w:t>
            </w:r>
            <w:proofErr w:type="spellEnd"/>
            <w:r w:rsidRPr="00CD3276">
              <w:rPr>
                <w:rFonts w:eastAsia="Calibri"/>
              </w:rPr>
              <w:t>),</w:t>
            </w:r>
          </w:p>
          <w:p w:rsidR="006F6546" w:rsidRPr="00E52E2C" w:rsidRDefault="006F6546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postawę chrześcijan-męczenników (</w:t>
            </w:r>
            <w:proofErr w:type="spellStart"/>
            <w:r w:rsidRPr="00CD3276">
              <w:rPr>
                <w:rFonts w:eastAsia="Calibri"/>
              </w:rPr>
              <w:t>I–IV</w:t>
            </w:r>
            <w:proofErr w:type="spellEnd"/>
            <w:r w:rsidRPr="00CD3276">
              <w:rPr>
                <w:rFonts w:eastAsia="Calibri"/>
              </w:rPr>
              <w:t xml:space="preserve"> w.),</w:t>
            </w:r>
          </w:p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przemiany cywilizacyjne związane z wprowadzeniem chrześcijaństwa,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podaje znaczenie sentencji „Ora et </w:t>
            </w:r>
            <w:proofErr w:type="spellStart"/>
            <w:r w:rsidRPr="00906AC0">
              <w:rPr>
                <w:rFonts w:eastAsia="Calibri"/>
              </w:rPr>
              <w:t>labora</w:t>
            </w:r>
            <w:proofErr w:type="spellEnd"/>
            <w:r w:rsidRPr="00906AC0">
              <w:rPr>
                <w:rFonts w:eastAsia="Calibri"/>
              </w:rPr>
              <w:t>”,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wpływ benedyktynów na rozwój cywilizacji i kultury europejskiej,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przedstawia motywy osobiste i polityczne przyjęcia chrztu przez Mieszka 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konflikt pomiędzy bp. Stanisławem a królem Bolesławem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Śmiałym,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 xml:space="preserve">wymienia św. Jadwigi </w:t>
            </w:r>
            <w:r>
              <w:rPr>
                <w:rFonts w:eastAsia="Calibri"/>
              </w:rPr>
              <w:t>zasługi dla chrześcijaństwa.</w:t>
            </w:r>
          </w:p>
        </w:tc>
        <w:tc>
          <w:tcPr>
            <w:tcW w:w="2551" w:type="dxa"/>
          </w:tcPr>
          <w:p w:rsidR="006F6546" w:rsidRPr="00E52E2C" w:rsidRDefault="006F6546" w:rsidP="00E52E2C">
            <w:pPr>
              <w:pStyle w:val="teksttabeli"/>
              <w:numPr>
                <w:ilvl w:val="0"/>
                <w:numId w:val="0"/>
              </w:numPr>
              <w:rPr>
                <w:rFonts w:eastAsia="Calibri"/>
              </w:rPr>
            </w:pPr>
          </w:p>
          <w:p w:rsidR="006F6546" w:rsidRPr="00CD3276" w:rsidRDefault="006F6546" w:rsidP="003419CF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chrześcijańskich zasad w kształtowaniu się i rozwoju</w:t>
            </w:r>
          </w:p>
          <w:p w:rsidR="006F6546" w:rsidRDefault="00E52E2C" w:rsidP="00E52E2C">
            <w:pPr>
              <w:pStyle w:val="teksttabeli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F6546">
              <w:rPr>
                <w:rFonts w:eastAsia="Calibri"/>
              </w:rPr>
              <w:t>europejskich społeczeństw,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benedyktyńską regułę zakonną, ukazując jej aktualność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dla współczesnego człowieka,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relacjonuje wpływ męczeńskiej śmierci św. Stanisława na późniejsze zjednoczenie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kraju,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>charakteryzuje rolę królowej Jadwigi w krzewieniu wiary chrześcijańskiej.</w:t>
            </w:r>
          </w:p>
        </w:tc>
        <w:tc>
          <w:tcPr>
            <w:tcW w:w="1950" w:type="dxa"/>
          </w:tcPr>
          <w:p w:rsidR="006F6546" w:rsidRPr="00E52E2C" w:rsidRDefault="006F6546" w:rsidP="00E52E2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męcz</w:t>
            </w:r>
            <w:r>
              <w:rPr>
                <w:rFonts w:eastAsia="Calibri"/>
              </w:rPr>
              <w:t>eństwo ducha (białe męczeństwo),</w:t>
            </w:r>
          </w:p>
          <w:p w:rsidR="006F6546" w:rsidRDefault="006F6546" w:rsidP="003419CF">
            <w:pPr>
              <w:pStyle w:val="teksttabeli"/>
            </w:pPr>
            <w:r w:rsidRPr="00CD3276">
              <w:rPr>
                <w:rFonts w:eastAsia="Calibri"/>
              </w:rPr>
              <w:t>wyjaśnia, na czym polega misyjna natura Kościoła</w:t>
            </w:r>
            <w:r>
              <w:rPr>
                <w:rFonts w:eastAsia="Calibri"/>
              </w:rPr>
              <w:t>.</w:t>
            </w:r>
          </w:p>
        </w:tc>
      </w:tr>
    </w:tbl>
    <w:p w:rsidR="006F6546" w:rsidRDefault="006F6546" w:rsidP="006F6546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127"/>
        <w:gridCol w:w="3535"/>
        <w:gridCol w:w="2552"/>
        <w:gridCol w:w="1666"/>
      </w:tblGrid>
      <w:tr w:rsidR="006F6546" w:rsidRPr="00282C89" w:rsidTr="00E52E2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F6546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VII. Przewodnicy w drodze do szczęścia</w:t>
            </w:r>
          </w:p>
        </w:tc>
        <w:tc>
          <w:tcPr>
            <w:tcW w:w="3402" w:type="dxa"/>
          </w:tcPr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pomoc Anioła Stróża jest przejawem Bożej opatrzności,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układa modlitwę do Anioła Stróża,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wydarzenia z życia św. Stanisława Kostki świadczące o jego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duchowej sile,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datę, kiedy Kościół oddaje cześć św. Stanisławowi,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najważniejsze wydarzenia z życia św. Faustyny,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sposoby czci Bożego miłosierdzia,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polskie symbole narodowe,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bohaterów, którzy oddali życie za Ojczyznę,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treść i godzinę wspólnego odmawiania „Apelu jasnogórskiego”,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mówi (śpiew</w:t>
            </w:r>
            <w:r>
              <w:rPr>
                <w:rFonts w:eastAsia="Calibri"/>
              </w:rPr>
              <w:t>a) z pamięci „Apel jasnogórski”</w:t>
            </w:r>
          </w:p>
        </w:tc>
        <w:tc>
          <w:tcPr>
            <w:tcW w:w="3127" w:type="dxa"/>
          </w:tcPr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Aniołów Stróżó</w:t>
            </w:r>
            <w:r>
              <w:rPr>
                <w:rFonts w:eastAsia="Calibri"/>
              </w:rPr>
              <w:t>w,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święty, patron,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określa, w czym się przejawia Boże miłosierdzie,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św. Faustyny w szerzeniu czci Bożego miłosierdzia,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układa własną </w:t>
            </w:r>
            <w:r>
              <w:rPr>
                <w:rFonts w:eastAsia="Calibri"/>
              </w:rPr>
              <w:t>modlitwę do Jezusa Miłosiernego,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pojęcie „ojczyzna”,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każdy jest odp</w:t>
            </w:r>
            <w:r>
              <w:rPr>
                <w:rFonts w:eastAsia="Calibri"/>
              </w:rPr>
              <w:t>owiedzialny za pokój na świecie,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potrafi odnaleźć na odbiorniku radiowym stacje transmitujące „Apel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jasnogórski”.</w:t>
            </w:r>
          </w:p>
        </w:tc>
        <w:tc>
          <w:tcPr>
            <w:tcW w:w="3535" w:type="dxa"/>
          </w:tcPr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Anioła Stróża w życiu człowieka,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wykazuje związek fragmentu </w:t>
            </w:r>
            <w:proofErr w:type="spellStart"/>
            <w:r w:rsidRPr="00906AC0">
              <w:rPr>
                <w:rFonts w:eastAsia="Calibri"/>
              </w:rPr>
              <w:t>Mdr</w:t>
            </w:r>
            <w:proofErr w:type="spellEnd"/>
            <w:r w:rsidRPr="00906AC0">
              <w:rPr>
                <w:rFonts w:eastAsia="Calibri"/>
              </w:rPr>
              <w:t xml:space="preserve"> 4,7.9-10.13-15 z życiem św. Stanisława,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dlaczego św. Stanisław Kostka został wybrany na patrona dzieci</w:t>
            </w:r>
            <w:r>
              <w:rPr>
                <w:rFonts w:eastAsia="Calibri"/>
              </w:rPr>
              <w:t xml:space="preserve"> i młodzieży,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sytuacji, w których potrzebujemy miłosierdzia ze strony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Boga i ludzi,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wartości płynące z przynależności do państwa polskiego,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słuszność walki o dobro Ojczyzny,</w:t>
            </w:r>
          </w:p>
          <w:p w:rsidR="006F6546" w:rsidRDefault="006F6546" w:rsidP="003419CF">
            <w:pPr>
              <w:pStyle w:val="teksttabeli"/>
            </w:pPr>
            <w:r w:rsidRPr="008E39B1">
              <w:rPr>
                <w:rFonts w:eastAsia="Calibri"/>
              </w:rPr>
              <w:t>wyjaśnia znaczenie jasnogó</w:t>
            </w:r>
            <w:r>
              <w:rPr>
                <w:rFonts w:eastAsia="Calibri"/>
              </w:rPr>
              <w:t>rskiego sanktuarium dla Polaków.</w:t>
            </w:r>
          </w:p>
        </w:tc>
        <w:tc>
          <w:tcPr>
            <w:tcW w:w="2552" w:type="dxa"/>
          </w:tcPr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świętych odnoszące się do Aniołów Stróżów,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potrafi ocenić, co nam pomaga, a co przeszkadza w osiąganiu świętości,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biblijne mówiące o miłosierdziu Jezusa,</w:t>
            </w:r>
          </w:p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służba Bogu jest służbą Ojczyźnie,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</w:t>
            </w:r>
            <w:r>
              <w:rPr>
                <w:rFonts w:eastAsia="Calibri"/>
              </w:rPr>
              <w:t xml:space="preserve">ię cudownego obrazu Matki Bożej </w:t>
            </w:r>
            <w:r w:rsidRPr="008E39B1">
              <w:rPr>
                <w:rFonts w:eastAsia="Calibri"/>
              </w:rPr>
              <w:t>Częstochowskiej,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 xml:space="preserve">uzasadnia wartość modlitewnej jedności w </w:t>
            </w:r>
            <w:r>
              <w:rPr>
                <w:rFonts w:eastAsia="Calibri"/>
              </w:rPr>
              <w:t>godzinie „Apelu jasnogórskiego”.</w:t>
            </w:r>
          </w:p>
        </w:tc>
        <w:tc>
          <w:tcPr>
            <w:tcW w:w="1666" w:type="dxa"/>
          </w:tcPr>
          <w:p w:rsidR="006F6546" w:rsidRPr="00906AC0" w:rsidRDefault="006F6546" w:rsidP="003419CF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wskazuje różnice między objawieniem Bożym a objawieniami prywatnymi,</w:t>
            </w:r>
          </w:p>
          <w:p w:rsidR="006F6546" w:rsidRDefault="006F6546" w:rsidP="003419CF">
            <w:pPr>
              <w:pStyle w:val="teksttabeli"/>
            </w:pPr>
            <w:r w:rsidRPr="00906AC0">
              <w:rPr>
                <w:rFonts w:eastAsia="Calibri"/>
              </w:rPr>
              <w:t>wyjaśnia znaczenie misji pokojowych</w:t>
            </w:r>
            <w:r>
              <w:rPr>
                <w:rFonts w:eastAsia="Calibri"/>
              </w:rPr>
              <w:t>.</w:t>
            </w:r>
          </w:p>
        </w:tc>
      </w:tr>
    </w:tbl>
    <w:p w:rsidR="006F6546" w:rsidRDefault="006F6546" w:rsidP="006F6546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6F6546" w:rsidRPr="00703295" w:rsidRDefault="006F6546" w:rsidP="006F6546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  <w:rPr>
          <w:b/>
        </w:rPr>
      </w:pPr>
      <w:r>
        <w:br w:type="page"/>
      </w: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209"/>
        <w:gridCol w:w="3100"/>
        <w:gridCol w:w="3500"/>
        <w:gridCol w:w="2665"/>
        <w:gridCol w:w="1996"/>
      </w:tblGrid>
      <w:tr w:rsidR="006F6546" w:rsidRPr="00282C89" w:rsidTr="003419C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F6546" w:rsidRDefault="006F6546" w:rsidP="003419CF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VIII. Wydarzenia zbawcze</w:t>
            </w:r>
          </w:p>
        </w:tc>
        <w:tc>
          <w:tcPr>
            <w:tcW w:w="3209" w:type="dxa"/>
          </w:tcPr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mówi z pamięci części i tajemnice różańca,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wspomnienia Matki Bożej Różańcowej,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grzebanie umarłych jest uczynkiem miłosierdzia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i chrześcijańskim obowiązkiem,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wskazuje, że modlitwa za zmarłych jest pomocą duszom oczekującym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czyśćcu,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okresy w roku liturgicznym i obowiązujące święta kościelne,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opowiada, jak Kościół oddaje cześć świętym wspominanym w roku liturgicznym,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narodzeniu Jezusa,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kolędy,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tradycje związane uroczystością Objawienia Pańskiego,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wymienia symbole paschalne,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przykłady spotkań z Chrystusem po Jego zmartwychwstaniu,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uzasadnia potrzebę liturgicznych spotkań z Chrystusem.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prawdę, że podczas chrztu Jezusa zstąpił na Niego Duch Święty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pod postacią gołębicy,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podaje prawdę, że Duch Święty zstąpił na apostołów w Wieczerniku w dniu</w:t>
            </w:r>
            <w:r>
              <w:rPr>
                <w:rFonts w:eastAsia="Calibri"/>
              </w:rPr>
              <w:t xml:space="preserve"> Pięćdziesiątnicy.</w:t>
            </w:r>
          </w:p>
        </w:tc>
        <w:tc>
          <w:tcPr>
            <w:tcW w:w="3100" w:type="dxa"/>
          </w:tcPr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odmawiając różaniec, zwracamy się do Boga za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pośrednictwem Maryi,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potrzebę modlitwy za zmarłych i troskę o ich groby,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</w:t>
            </w:r>
            <w:r>
              <w:rPr>
                <w:rFonts w:eastAsia="Calibri"/>
              </w:rPr>
              <w:t>go na grobach stawia się krzyże,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definicję roku liturgicznego,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przyporządkowuje nabożeństw</w:t>
            </w:r>
            <w:r>
              <w:rPr>
                <w:rFonts w:eastAsia="Calibri"/>
              </w:rPr>
              <w:t>a do okresów roku liturgicznego,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chrześcijańskie tradycje związane ze świętami Bożego Narodzenia,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mędrcach ze Wschodu,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uroczystości Objawienia Pańskiego,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tytuły kolęd z</w:t>
            </w:r>
            <w:r>
              <w:rPr>
                <w:rFonts w:eastAsia="Calibri"/>
              </w:rPr>
              <w:t>wiązanych z mędrcami ze Wschodu,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układa modlitwę związaną z odpieraniem pokus.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 znaczenie symbol</w:t>
            </w:r>
            <w:r>
              <w:rPr>
                <w:rFonts w:eastAsia="Calibri"/>
              </w:rPr>
              <w:t>i</w:t>
            </w:r>
            <w:r w:rsidRPr="00CA276E">
              <w:rPr>
                <w:rFonts w:eastAsia="Calibri"/>
              </w:rPr>
              <w:t xml:space="preserve"> paschaln</w:t>
            </w:r>
            <w:r>
              <w:rPr>
                <w:rFonts w:eastAsia="Calibri"/>
              </w:rPr>
              <w:t>ych</w:t>
            </w:r>
            <w:r w:rsidRPr="00CA276E">
              <w:rPr>
                <w:rFonts w:eastAsia="Calibri"/>
              </w:rPr>
              <w:t>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znaczenie słowa „rezurekcja”,</w:t>
            </w:r>
          </w:p>
          <w:p w:rsidR="006F6546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wyjaśnia, dlaczego światło jest symbo</w:t>
            </w:r>
            <w:r>
              <w:rPr>
                <w:rFonts w:eastAsia="Calibri"/>
              </w:rPr>
              <w:t>lem Chrystusa Zmartwychwstałego,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wskazuje wydarzenia paschalne na schemacie roku liturgicznego,</w:t>
            </w:r>
          </w:p>
          <w:p w:rsidR="006F6546" w:rsidRDefault="006F6546" w:rsidP="003419CF">
            <w:pPr>
              <w:pStyle w:val="teksttabeli"/>
            </w:pPr>
            <w:r w:rsidRPr="00CA276E">
              <w:rPr>
                <w:rFonts w:eastAsia="Calibri"/>
              </w:rPr>
              <w:t>wymienia znaki towarzyszące zesła</w:t>
            </w:r>
            <w:r>
              <w:rPr>
                <w:rFonts w:eastAsia="Calibri"/>
              </w:rPr>
              <w:t>niu Ducha Świętego na apostołów.</w:t>
            </w:r>
          </w:p>
        </w:tc>
        <w:tc>
          <w:tcPr>
            <w:tcW w:w="3500" w:type="dxa"/>
          </w:tcPr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przesłanie orędzia Matki Bożej z Fatimy,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w tajemnicach różańca rozważamy wydarzenia z życia Pana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Jezusa i Jego Matki,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że Bóg przez konkretne wydarzenia w dziejach świata i konkretnych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ludzi prowadzi nas do zbawienia,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wartość chrześcijańskich tradycji związanych ze świętami Bożego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Narodzenia,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tradycja pomaga we właściwym przeżywaniu prawd wiary,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symbolikę darów złożonych przez mędrców,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przyjście Jezusa na ziemię ma znaczenie dla całej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ludzkości,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treść perykopy o kuszeniu Jezusa,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duchowe znaczenie pustyni,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konieczność duchowej bliskości z Jezusem dla skutecznej walki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z pokusami,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liturgię Wigilii Paschalnej,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teksty biblijne i pozabiblijne o śmierci i zmartwychwstaniu Jezusa,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charakteryzuje znaczenie spotkań ze Zmartwychwstałym dla umocnienia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wiary Jego uczniów,</w:t>
            </w:r>
          </w:p>
          <w:p w:rsidR="006F6546" w:rsidRDefault="006F6546" w:rsidP="003419CF">
            <w:pPr>
              <w:pStyle w:val="teksttabeli"/>
            </w:pPr>
            <w:r w:rsidRPr="00CA276E">
              <w:rPr>
                <w:rFonts w:eastAsia="Calibri"/>
              </w:rPr>
              <w:t>podaje prawdę, że w sakramencie bierzmowan</w:t>
            </w:r>
            <w:r>
              <w:rPr>
                <w:rFonts w:eastAsia="Calibri"/>
              </w:rPr>
              <w:t xml:space="preserve">ia Duch Święty </w:t>
            </w:r>
            <w:r w:rsidRPr="00CA276E">
              <w:rPr>
                <w:rFonts w:eastAsia="Calibri"/>
              </w:rPr>
              <w:t>umacnia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chrześcij</w:t>
            </w:r>
            <w:r>
              <w:rPr>
                <w:rFonts w:eastAsia="Calibri"/>
              </w:rPr>
              <w:t>an do bycia świadkami Chrystusa.</w:t>
            </w:r>
          </w:p>
        </w:tc>
        <w:tc>
          <w:tcPr>
            <w:tcW w:w="2665" w:type="dxa"/>
          </w:tcPr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historię różańca,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modlitwa za zmarłych jest przejawem wiary w życie wieczne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oraz wyrazem nadziei, która się spełni przy spotkaniu w niebie,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przesłanie prefacji o zmarłych,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w każdym roku liturgicznym powtarzamy uobecnianie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liturgii wydarzeń zbawczych,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tradycyjną symbolikę świąt Bożego Narodzenia,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Bóg daje znaki na naszej drodze do poznania i spotkania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Chrystusa,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zadania Jezusa-Mesjasza,</w:t>
            </w:r>
          </w:p>
          <w:p w:rsidR="006F6546" w:rsidRPr="008E39B1" w:rsidRDefault="006F6546" w:rsidP="003419CF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charakteryzuje postawę Jezusa wobec kusiciela,</w:t>
            </w:r>
          </w:p>
          <w:p w:rsidR="006F6546" w:rsidRPr="00CA276E" w:rsidRDefault="006F6546" w:rsidP="003419CF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opowiada o wydarzeniach związanych ze zmartwychwstaniem Jezusa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(J 20,1-8),</w:t>
            </w:r>
          </w:p>
          <w:p w:rsidR="006F6546" w:rsidRPr="00195156" w:rsidRDefault="006F6546" w:rsidP="003419CF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interpretuje wymowę symboli Ducha Świętego</w:t>
            </w:r>
            <w:r>
              <w:rPr>
                <w:rFonts w:eastAsia="Calibri"/>
              </w:rPr>
              <w:t>,</w:t>
            </w:r>
            <w:r w:rsidRPr="00CA276E">
              <w:rPr>
                <w:rFonts w:eastAsia="Calibri"/>
              </w:rPr>
              <w:t xml:space="preserve"> </w:t>
            </w:r>
          </w:p>
          <w:p w:rsidR="006F6546" w:rsidRPr="00282C89" w:rsidRDefault="006F6546" w:rsidP="003419CF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wyjaśnia znaczenie znaków towarzy</w:t>
            </w:r>
            <w:r>
              <w:rPr>
                <w:rFonts w:eastAsia="Calibri"/>
              </w:rPr>
              <w:t>szących zesłaniu Ducha Świętego.</w:t>
            </w:r>
          </w:p>
        </w:tc>
        <w:tc>
          <w:tcPr>
            <w:tcW w:w="1996" w:type="dxa"/>
          </w:tcPr>
          <w:p w:rsidR="006F6546" w:rsidRPr="00195156" w:rsidRDefault="006F6546" w:rsidP="003419CF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charakteryzuje działalność kółek różańcowych,</w:t>
            </w:r>
          </w:p>
          <w:p w:rsidR="006F6546" w:rsidRPr="00195156" w:rsidRDefault="006F6546" w:rsidP="003419CF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podaje, że rok liturgiczny przebiega według cyklu A, B, C,</w:t>
            </w:r>
          </w:p>
          <w:p w:rsidR="006F6546" w:rsidRPr="00195156" w:rsidRDefault="006F6546" w:rsidP="003419CF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prawdę wiary o wcieleniu Bożego Syna,</w:t>
            </w:r>
          </w:p>
          <w:p w:rsidR="006F6546" w:rsidRPr="00195156" w:rsidRDefault="006F6546" w:rsidP="003419CF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działalność Papieskiego Dzieła Misyjnego Dzieci,</w:t>
            </w:r>
          </w:p>
          <w:p w:rsidR="006F6546" w:rsidRPr="00195156" w:rsidRDefault="006F6546" w:rsidP="003419CF">
            <w:pPr>
              <w:pStyle w:val="teksttabeli"/>
              <w:rPr>
                <w:spacing w:val="-4"/>
              </w:rPr>
            </w:pPr>
            <w:r w:rsidRPr="00195156">
              <w:rPr>
                <w:rFonts w:eastAsia="Calibri"/>
                <w:spacing w:val="-4"/>
              </w:rPr>
              <w:t xml:space="preserve">podaje przykłady współczesnego </w:t>
            </w:r>
            <w:r w:rsidRPr="00B70C3E">
              <w:rPr>
                <w:rFonts w:eastAsia="Calibri"/>
              </w:rPr>
              <w:t>konsumpcjonizmu</w:t>
            </w:r>
          </w:p>
        </w:tc>
      </w:tr>
    </w:tbl>
    <w:p w:rsidR="006C2C03" w:rsidRDefault="006C2C03"/>
    <w:sectPr w:rsidR="006C2C03" w:rsidSect="006F6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6546"/>
    <w:rsid w:val="003B035F"/>
    <w:rsid w:val="005E56B4"/>
    <w:rsid w:val="006C2C03"/>
    <w:rsid w:val="006F6546"/>
    <w:rsid w:val="00E52E2C"/>
    <w:rsid w:val="00EB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54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5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6F6546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6F6546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F654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6F6546"/>
    <w:pPr>
      <w:numPr>
        <w:numId w:val="0"/>
      </w:numPr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2022-09-08T14:58:00Z</dcterms:created>
  <dcterms:modified xsi:type="dcterms:W3CDTF">2022-09-08T16:13:00Z</dcterms:modified>
</cp:coreProperties>
</file>