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A" w:rsidRDefault="007054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495CFA" w:rsidRPr="00495CFA">
        <w:rPr>
          <w:b/>
          <w:sz w:val="36"/>
          <w:szCs w:val="36"/>
        </w:rPr>
        <w:t>Układ rozrodczy człowieka</w:t>
      </w:r>
      <w:r w:rsidR="00D471C5">
        <w:rPr>
          <w:b/>
          <w:sz w:val="36"/>
          <w:szCs w:val="36"/>
        </w:rPr>
        <w:t xml:space="preserve">  - 8 maja </w:t>
      </w:r>
    </w:p>
    <w:p w:rsidR="00495CFA" w:rsidRDefault="00495CFA" w:rsidP="00495CF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CFA">
        <w:rPr>
          <w:sz w:val="36"/>
          <w:szCs w:val="36"/>
        </w:rPr>
        <w:t>Podpisz męski i żeński układ rozrodczy.</w:t>
      </w:r>
      <w:r>
        <w:rPr>
          <w:sz w:val="36"/>
          <w:szCs w:val="36"/>
        </w:rPr>
        <w:t xml:space="preserve">                                                     </w:t>
      </w:r>
    </w:p>
    <w:p w:rsidR="00495CFA" w:rsidRPr="00495CFA" w:rsidRDefault="00495CFA" w:rsidP="00495CF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495CFA">
        <w:rPr>
          <w:sz w:val="36"/>
          <w:szCs w:val="36"/>
        </w:rPr>
        <w:t>Zaznacz cyfrą 2 gruczoły męskie produkujące plemniki.</w:t>
      </w:r>
    </w:p>
    <w:p w:rsidR="00495CFA" w:rsidRDefault="00495CFA" w:rsidP="00495CF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Zaznacz cyfrą 3 gruczoły żeńskie produkujące komórki jajowe.</w:t>
      </w:r>
    </w:p>
    <w:p w:rsidR="00495CFA" w:rsidRDefault="00495CFA" w:rsidP="00495CF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Zaznacz cyfrą 4 miejsce, gdzie rozwija się płód.</w:t>
      </w:r>
    </w:p>
    <w:p w:rsidR="00495CFA" w:rsidRPr="00495CFA" w:rsidRDefault="00495CFA" w:rsidP="00495CF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Podpisz komórkę rozrodczą żeńską i męską.</w:t>
      </w:r>
    </w:p>
    <w:p w:rsidR="00BB20CE" w:rsidRDefault="00495CFA" w:rsidP="00BB20CE">
      <w:r w:rsidRPr="00495CFA">
        <w:rPr>
          <w:noProof/>
          <w:lang w:eastAsia="pl-PL"/>
        </w:rPr>
        <w:drawing>
          <wp:inline distT="0" distB="0" distL="0" distR="0" wp14:anchorId="095EAF9E" wp14:editId="1083E6B1">
            <wp:extent cx="5314950" cy="3190875"/>
            <wp:effectExtent l="0" t="0" r="0" b="9525"/>
            <wp:docPr id="1" name="Obraz 1" descr="https://cdn-sciaga.pullit.pl/cdn-content/FM5a6lNpSdPBSdVQ50bYIlPCziqr-CICCljoFxrOq2PN5dKm/budowa-narzadow-rozrodczych-czlowi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ciaga.pullit.pl/cdn-content/FM5a6lNpSdPBSdVQ50bYIlPCziqr-CICCljoFxrOq2PN5dKm/budowa-narzadow-rozrodczych-czlowie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CE" w:rsidRDefault="00BB20CE" w:rsidP="00BB20CE"/>
    <w:p w:rsidR="000675B7" w:rsidRDefault="00BB20CE" w:rsidP="00BB20CE">
      <w:r w:rsidRPr="00BB20CE">
        <w:rPr>
          <w:noProof/>
          <w:lang w:eastAsia="pl-PL"/>
        </w:rPr>
        <w:drawing>
          <wp:inline distT="0" distB="0" distL="0" distR="0" wp14:anchorId="3AC5A515" wp14:editId="4B5ADC16">
            <wp:extent cx="5760720" cy="2400300"/>
            <wp:effectExtent l="0" t="0" r="0" b="0"/>
            <wp:docPr id="2" name="Obraz 2" descr="Żeński i męski układ rozrodczy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eński i męski układ rozrodczy - Epodreczni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C2" w:rsidRPr="003473E9" w:rsidRDefault="00CF62C2" w:rsidP="003473E9">
      <w:pPr>
        <w:jc w:val="center"/>
        <w:rPr>
          <w:b/>
          <w:sz w:val="28"/>
          <w:szCs w:val="28"/>
        </w:rPr>
      </w:pPr>
      <w:r w:rsidRPr="003473E9">
        <w:rPr>
          <w:b/>
          <w:sz w:val="28"/>
          <w:szCs w:val="28"/>
        </w:rPr>
        <w:lastRenderedPageBreak/>
        <w:t>Od poczęcia do narodzin</w:t>
      </w:r>
      <w:r w:rsidR="00D471C5">
        <w:rPr>
          <w:b/>
          <w:sz w:val="28"/>
          <w:szCs w:val="28"/>
        </w:rPr>
        <w:t xml:space="preserve">  - 15 maja</w:t>
      </w:r>
    </w:p>
    <w:p w:rsidR="00CF62C2" w:rsidRDefault="003473E9" w:rsidP="00CF62C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Zaznacz zygotę, zarodek i płód  w kolejnych tygodniach ciąży.</w:t>
      </w:r>
    </w:p>
    <w:p w:rsidR="00CF62C2" w:rsidRDefault="00CF62C2" w:rsidP="00CF62C2">
      <w:pPr>
        <w:rPr>
          <w:sz w:val="28"/>
          <w:szCs w:val="28"/>
        </w:rPr>
      </w:pPr>
    </w:p>
    <w:p w:rsidR="00CF62C2" w:rsidRDefault="00CF62C2" w:rsidP="00CF62C2">
      <w:pPr>
        <w:rPr>
          <w:sz w:val="28"/>
          <w:szCs w:val="28"/>
        </w:rPr>
      </w:pPr>
      <w:r w:rsidRPr="00CF62C2">
        <w:rPr>
          <w:noProof/>
          <w:sz w:val="28"/>
          <w:szCs w:val="28"/>
          <w:lang w:eastAsia="pl-PL"/>
        </w:rPr>
        <w:drawing>
          <wp:inline distT="0" distB="0" distL="0" distR="0" wp14:anchorId="2032FC58" wp14:editId="5F0787F2">
            <wp:extent cx="4562475" cy="2390775"/>
            <wp:effectExtent l="0" t="0" r="9525" b="9525"/>
            <wp:docPr id="4" name="Obraz 4" descr="Psychologia prenatalna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ychologia prenatalna - PDF Free 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75" w:rsidRDefault="00A364F1" w:rsidP="00A36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53175" w:rsidRPr="00A53175" w:rsidRDefault="00A53175" w:rsidP="00A53175">
      <w:pPr>
        <w:jc w:val="center"/>
        <w:rPr>
          <w:b/>
          <w:sz w:val="28"/>
          <w:szCs w:val="28"/>
        </w:rPr>
      </w:pPr>
      <w:r w:rsidRPr="00A53175">
        <w:rPr>
          <w:b/>
          <w:sz w:val="28"/>
          <w:szCs w:val="28"/>
        </w:rPr>
        <w:t>Dziecko w łonie mamy</w:t>
      </w:r>
    </w:p>
    <w:p w:rsidR="00A53175" w:rsidRDefault="00A53175" w:rsidP="00A364F1">
      <w:pPr>
        <w:rPr>
          <w:sz w:val="28"/>
          <w:szCs w:val="28"/>
        </w:rPr>
      </w:pPr>
      <w:r>
        <w:rPr>
          <w:sz w:val="28"/>
          <w:szCs w:val="28"/>
        </w:rPr>
        <w:t>Podpisz cyframi:    1- pępowinę      2- łożysko         3- płód        4-macicę</w:t>
      </w:r>
    </w:p>
    <w:p w:rsidR="00A53175" w:rsidRDefault="00A53175" w:rsidP="00A364F1">
      <w:pPr>
        <w:rPr>
          <w:sz w:val="28"/>
          <w:szCs w:val="28"/>
        </w:rPr>
      </w:pPr>
    </w:p>
    <w:p w:rsidR="00A53175" w:rsidRDefault="00A53175" w:rsidP="00A364F1">
      <w:pPr>
        <w:rPr>
          <w:sz w:val="28"/>
          <w:szCs w:val="28"/>
        </w:rPr>
      </w:pPr>
    </w:p>
    <w:p w:rsidR="00A53175" w:rsidRDefault="00A53175" w:rsidP="00A364F1">
      <w:pPr>
        <w:rPr>
          <w:sz w:val="28"/>
          <w:szCs w:val="28"/>
        </w:rPr>
      </w:pPr>
      <w:r w:rsidRPr="00A53175">
        <w:rPr>
          <w:noProof/>
          <w:sz w:val="28"/>
          <w:szCs w:val="28"/>
          <w:lang w:eastAsia="pl-PL"/>
        </w:rPr>
        <w:drawing>
          <wp:inline distT="0" distB="0" distL="0" distR="0" wp14:anchorId="1D278822" wp14:editId="109E2EE3">
            <wp:extent cx="5751285" cy="2514600"/>
            <wp:effectExtent l="0" t="0" r="1905" b="0"/>
            <wp:docPr id="6" name="Obraz 6" descr="Dziecko w łonie matki. Zdjęcia dziecka w łonie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cko w łonie matki. Zdjęcia dziecka w łonie mat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75" w:rsidRDefault="00A53175" w:rsidP="00A364F1">
      <w:pPr>
        <w:rPr>
          <w:sz w:val="28"/>
          <w:szCs w:val="28"/>
        </w:rPr>
      </w:pPr>
    </w:p>
    <w:p w:rsidR="00A53175" w:rsidRDefault="00A53175" w:rsidP="00A364F1">
      <w:pPr>
        <w:rPr>
          <w:sz w:val="28"/>
          <w:szCs w:val="28"/>
        </w:rPr>
      </w:pPr>
    </w:p>
    <w:p w:rsidR="00A53175" w:rsidRDefault="00A53175" w:rsidP="00A5317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A364F1">
        <w:rPr>
          <w:sz w:val="28"/>
          <w:szCs w:val="28"/>
        </w:rPr>
        <w:t xml:space="preserve"> </w:t>
      </w:r>
      <w:r w:rsidR="003473E9" w:rsidRPr="003473E9">
        <w:rPr>
          <w:b/>
          <w:sz w:val="28"/>
          <w:szCs w:val="28"/>
        </w:rPr>
        <w:t>Od narodzin do starości</w:t>
      </w:r>
      <w:r w:rsidR="00D471C5">
        <w:rPr>
          <w:b/>
          <w:sz w:val="28"/>
          <w:szCs w:val="28"/>
        </w:rPr>
        <w:t xml:space="preserve">   -  22 maja</w:t>
      </w:r>
      <w:bookmarkStart w:id="0" w:name="_GoBack"/>
      <w:bookmarkEnd w:id="0"/>
    </w:p>
    <w:p w:rsidR="003473E9" w:rsidRPr="00A53175" w:rsidRDefault="003473E9" w:rsidP="00A531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Podpisz cyframi:                                                                                                                                                                                   1. Niemowlę męskie     2. Przedszkolak Antek     3. Uczeń szkoły podstawowej                            4. Uczennica szkoły podstawowej   5. Niemowlę żeńskie   6. Przedszkolak Maja                       7. Staruszka        8. Staruszek        9. </w:t>
      </w:r>
      <w:r w:rsidR="00A364F1">
        <w:rPr>
          <w:sz w:val="28"/>
          <w:szCs w:val="28"/>
        </w:rPr>
        <w:t>Studentkę      10. Kobietę pracującą                                                                                                                     11. Studenta      12. Mężczyznę pracującego</w:t>
      </w:r>
    </w:p>
    <w:p w:rsidR="00CF62C2" w:rsidRDefault="003473E9" w:rsidP="00A364F1">
      <w:pPr>
        <w:rPr>
          <w:sz w:val="28"/>
          <w:szCs w:val="28"/>
        </w:rPr>
      </w:pPr>
      <w:r w:rsidRPr="003473E9">
        <w:rPr>
          <w:noProof/>
          <w:sz w:val="28"/>
          <w:szCs w:val="28"/>
          <w:lang w:eastAsia="pl-PL"/>
        </w:rPr>
        <w:drawing>
          <wp:inline distT="0" distB="0" distL="0" distR="0" wp14:anchorId="1A5FE8FC" wp14:editId="6C79DAF8">
            <wp:extent cx="5695950" cy="3257550"/>
            <wp:effectExtent l="0" t="0" r="0" b="0"/>
            <wp:docPr id="5" name="Obraz 5" descr="Osoba W Różnym Wiek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oba W Różnym Wieku | Darmowy Wek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64" cy="32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FC" w:rsidRDefault="000C46FC" w:rsidP="00A36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C46FC">
        <w:rPr>
          <w:b/>
          <w:sz w:val="28"/>
          <w:szCs w:val="28"/>
        </w:rPr>
        <w:t>Czy wiesz że…..bliźnięta mogą być jedno i dwujajowe?</w:t>
      </w:r>
    </w:p>
    <w:p w:rsidR="003E40D7" w:rsidRDefault="000C46FC" w:rsidP="00A364F1">
      <w:pPr>
        <w:rPr>
          <w:b/>
          <w:sz w:val="28"/>
          <w:szCs w:val="28"/>
        </w:rPr>
      </w:pPr>
      <w:r w:rsidRPr="000C46FC">
        <w:rPr>
          <w:sz w:val="28"/>
          <w:szCs w:val="28"/>
        </w:rPr>
        <w:t>Jeśli różnią się od siebie wyglądem i czasami są różnej płci</w:t>
      </w:r>
      <w:r>
        <w:rPr>
          <w:b/>
          <w:sz w:val="28"/>
          <w:szCs w:val="28"/>
        </w:rPr>
        <w:t xml:space="preserve"> – to dwujajowe [2]                   </w:t>
      </w:r>
      <w:r w:rsidRPr="000C46FC">
        <w:rPr>
          <w:sz w:val="28"/>
          <w:szCs w:val="28"/>
        </w:rPr>
        <w:t>Jeśli są prawie identyczne i zawsze tej samej płci</w:t>
      </w:r>
      <w:r>
        <w:rPr>
          <w:b/>
          <w:sz w:val="28"/>
          <w:szCs w:val="28"/>
        </w:rPr>
        <w:t xml:space="preserve">  - to jednojajowe[1]                   </w:t>
      </w:r>
    </w:p>
    <w:p w:rsidR="003E40D7" w:rsidRDefault="003E40D7" w:rsidP="00A364F1">
      <w:pPr>
        <w:rPr>
          <w:b/>
          <w:sz w:val="28"/>
          <w:szCs w:val="28"/>
        </w:rPr>
      </w:pPr>
    </w:p>
    <w:p w:rsidR="003E40D7" w:rsidRDefault="000C46FC" w:rsidP="00A364F1">
      <w:pPr>
        <w:rPr>
          <w:b/>
          <w:sz w:val="28"/>
          <w:szCs w:val="28"/>
        </w:rPr>
      </w:pPr>
      <w:r w:rsidRPr="000C46FC">
        <w:rPr>
          <w:sz w:val="28"/>
          <w:szCs w:val="28"/>
        </w:rPr>
        <w:t>Rozpoznaj, które są jakie?</w:t>
      </w:r>
    </w:p>
    <w:p w:rsidR="000C46FC" w:rsidRPr="003E40D7" w:rsidRDefault="003E40D7" w:rsidP="003E40D7">
      <w:pPr>
        <w:rPr>
          <w:sz w:val="28"/>
          <w:szCs w:val="28"/>
        </w:rPr>
      </w:pPr>
      <w:r w:rsidRPr="003E40D7">
        <w:rPr>
          <w:noProof/>
          <w:sz w:val="28"/>
          <w:szCs w:val="28"/>
          <w:lang w:eastAsia="pl-PL"/>
        </w:rPr>
        <w:drawing>
          <wp:inline distT="0" distB="0" distL="0" distR="0" wp14:anchorId="2642448E" wp14:editId="574CB98D">
            <wp:extent cx="2381250" cy="1600200"/>
            <wp:effectExtent l="0" t="0" r="0" b="0"/>
            <wp:docPr id="7" name="Obraz 7" descr="Bliźniaki - fenomen natury - sty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iźniaki - fenomen natury - styl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71" cy="160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0D7">
        <w:rPr>
          <w:noProof/>
          <w:sz w:val="28"/>
          <w:szCs w:val="28"/>
          <w:lang w:eastAsia="pl-PL"/>
        </w:rPr>
        <w:drawing>
          <wp:inline distT="0" distB="0" distL="0" distR="0">
            <wp:extent cx="2628900" cy="1590675"/>
            <wp:effectExtent l="0" t="0" r="0" b="9525"/>
            <wp:docPr id="8" name="Obraz 8" descr="Bliźniacza ciąża - bliźnięta jednojajowe i dwujajowe, zagroż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iźniacza ciąża - bliźnięta jednojajowe i dwujajowe, zagrożeni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6FC" w:rsidRPr="003E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94" w:rsidRDefault="00F97194" w:rsidP="00CF62C2">
      <w:pPr>
        <w:spacing w:after="0" w:line="240" w:lineRule="auto"/>
      </w:pPr>
      <w:r>
        <w:separator/>
      </w:r>
    </w:p>
  </w:endnote>
  <w:endnote w:type="continuationSeparator" w:id="0">
    <w:p w:rsidR="00F97194" w:rsidRDefault="00F97194" w:rsidP="00C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94" w:rsidRDefault="00F97194" w:rsidP="00CF62C2">
      <w:pPr>
        <w:spacing w:after="0" w:line="240" w:lineRule="auto"/>
      </w:pPr>
      <w:r>
        <w:separator/>
      </w:r>
    </w:p>
  </w:footnote>
  <w:footnote w:type="continuationSeparator" w:id="0">
    <w:p w:rsidR="00F97194" w:rsidRDefault="00F97194" w:rsidP="00C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2B1"/>
    <w:multiLevelType w:val="hybridMultilevel"/>
    <w:tmpl w:val="C63A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8E3"/>
    <w:multiLevelType w:val="hybridMultilevel"/>
    <w:tmpl w:val="DDC0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D"/>
    <w:rsid w:val="000675B7"/>
    <w:rsid w:val="000C46FC"/>
    <w:rsid w:val="003473E9"/>
    <w:rsid w:val="003E40D7"/>
    <w:rsid w:val="00495CFA"/>
    <w:rsid w:val="0065661D"/>
    <w:rsid w:val="00705453"/>
    <w:rsid w:val="00A364F1"/>
    <w:rsid w:val="00A53175"/>
    <w:rsid w:val="00BB20CE"/>
    <w:rsid w:val="00CF62C2"/>
    <w:rsid w:val="00D471C5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C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C2"/>
  </w:style>
  <w:style w:type="paragraph" w:styleId="Stopka">
    <w:name w:val="footer"/>
    <w:basedOn w:val="Normalny"/>
    <w:link w:val="StopkaZnak"/>
    <w:uiPriority w:val="99"/>
    <w:unhideWhenUsed/>
    <w:rsid w:val="00CF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C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C2"/>
  </w:style>
  <w:style w:type="paragraph" w:styleId="Stopka">
    <w:name w:val="footer"/>
    <w:basedOn w:val="Normalny"/>
    <w:link w:val="StopkaZnak"/>
    <w:uiPriority w:val="99"/>
    <w:unhideWhenUsed/>
    <w:rsid w:val="00CF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sala7</dc:creator>
  <cp:keywords/>
  <dc:description/>
  <cp:lastModifiedBy>Kowalski Ryszard</cp:lastModifiedBy>
  <cp:revision>6</cp:revision>
  <dcterms:created xsi:type="dcterms:W3CDTF">2020-04-27T10:28:00Z</dcterms:created>
  <dcterms:modified xsi:type="dcterms:W3CDTF">2020-04-30T09:10:00Z</dcterms:modified>
</cp:coreProperties>
</file>